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17" w:rsidRDefault="00256A1E">
      <w:pPr>
        <w:pStyle w:val="70"/>
        <w:shd w:val="clear" w:color="auto" w:fill="auto"/>
        <w:spacing w:after="100"/>
        <w:ind w:right="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-5080</wp:posOffset>
                </wp:positionV>
                <wp:extent cx="6305550" cy="8543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05550" cy="854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6E81" id="正方形/長方形 1" o:spid="_x0000_s1026" style="position:absolute;left:0;text-align:left;margin-left:445.3pt;margin-top:-.4pt;width:496.5pt;height:67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" filled="f" strokecolor="black [3213]" strokeweight="1pt">
                <w10:wrap anchorx="margin"/>
              </v:rect>
            </w:pict>
          </mc:Fallback>
        </mc:AlternateContent>
      </w:r>
      <w:r w:rsidR="00A15335">
        <w:t>航</w:t>
      </w:r>
      <w:r w:rsidR="00A15335">
        <w:rPr>
          <w:rFonts w:hint="eastAsia"/>
        </w:rPr>
        <w:t xml:space="preserve">　</w:t>
      </w:r>
      <w:bookmarkStart w:id="0" w:name="_GoBack"/>
      <w:bookmarkEnd w:id="0"/>
      <w:r w:rsidR="00A15335">
        <w:t>海</w:t>
      </w:r>
      <w:r w:rsidR="00A15335">
        <w:rPr>
          <w:rFonts w:hint="eastAsia"/>
        </w:rPr>
        <w:t xml:space="preserve">　</w:t>
      </w:r>
      <w:r w:rsidR="00A15335">
        <w:t>実</w:t>
      </w:r>
      <w:r w:rsidR="00A15335">
        <w:rPr>
          <w:rFonts w:hint="eastAsia"/>
        </w:rPr>
        <w:t xml:space="preserve">　</w:t>
      </w:r>
      <w:r w:rsidR="00A15335">
        <w:t>歴</w:t>
      </w:r>
      <w:r w:rsidR="00A15335">
        <w:rPr>
          <w:rFonts w:hint="eastAsia"/>
        </w:rPr>
        <w:t xml:space="preserve">　</w:t>
      </w:r>
      <w:r w:rsidR="00A15335">
        <w:t>書</w:t>
      </w:r>
    </w:p>
    <w:p w:rsidR="00352417" w:rsidRDefault="00A15335">
      <w:pPr>
        <w:pStyle w:val="50"/>
        <w:shd w:val="clear" w:color="auto" w:fill="auto"/>
        <w:spacing w:after="700"/>
        <w:ind w:left="7800"/>
      </w:pPr>
      <w:r>
        <w:t>氏名</w:t>
      </w:r>
      <w:r>
        <w:rPr>
          <w:rFonts w:hint="eastAsia"/>
        </w:rPr>
        <w:t xml:space="preserve">　</w:t>
      </w:r>
    </w:p>
    <w:p w:rsidR="00352417" w:rsidRDefault="00A15335" w:rsidP="001B5B6C">
      <w:pPr>
        <w:pStyle w:val="13"/>
        <w:shd w:val="clear" w:color="auto" w:fill="auto"/>
        <w:ind w:firstLineChars="100" w:firstLine="200"/>
      </w:pPr>
      <w:r>
        <w:t>港における船長としての航海の実歴は次のとおりである。</w:t>
      </w:r>
    </w:p>
    <w:p w:rsidR="001B5B6C" w:rsidRDefault="001B5B6C">
      <w:pPr>
        <w:pStyle w:val="13"/>
        <w:shd w:val="clear" w:color="auto" w:fill="auto"/>
        <w:ind w:left="408"/>
      </w:pPr>
    </w:p>
    <w:tbl>
      <w:tblPr>
        <w:tblW w:w="0" w:type="auto"/>
        <w:jc w:val="center"/>
        <w:tblLayout w:type="fixed"/>
        <w:tblCellMar>
          <w:left w:w="10" w:type="dxa"/>
          <w:right w:w="10" w:type="dxa"/>
        </w:tblCellMar>
        <w:tblLook w:val="0000" w:firstRow="0" w:lastRow="0" w:firstColumn="0" w:lastColumn="0" w:noHBand="0" w:noVBand="0"/>
      </w:tblPr>
      <w:tblGrid>
        <w:gridCol w:w="1721"/>
        <w:gridCol w:w="1541"/>
        <w:gridCol w:w="1584"/>
        <w:gridCol w:w="1642"/>
        <w:gridCol w:w="3136"/>
      </w:tblGrid>
      <w:tr w:rsidR="00352417" w:rsidTr="00256A1E">
        <w:trPr>
          <w:trHeight w:hRule="exact" w:val="696"/>
          <w:jc w:val="center"/>
        </w:trPr>
        <w:tc>
          <w:tcPr>
            <w:tcW w:w="1721" w:type="dxa"/>
            <w:tcBorders>
              <w:top w:val="single" w:sz="12" w:space="0" w:color="auto"/>
              <w:left w:val="single" w:sz="12" w:space="0" w:color="auto"/>
              <w:bottom w:val="single" w:sz="12" w:space="0" w:color="auto"/>
              <w:tl2br w:val="nil"/>
              <w:tr2bl w:val="nil"/>
            </w:tcBorders>
            <w:shd w:val="clear" w:color="auto" w:fill="FFFFFF"/>
            <w:vAlign w:val="center"/>
          </w:tcPr>
          <w:p w:rsidR="00352417" w:rsidRDefault="00A15335">
            <w:pPr>
              <w:pStyle w:val="15"/>
              <w:shd w:val="clear" w:color="auto" w:fill="auto"/>
              <w:spacing w:after="0"/>
              <w:jc w:val="center"/>
              <w:rPr>
                <w:sz w:val="20"/>
              </w:rPr>
            </w:pPr>
            <w:r>
              <w:rPr>
                <w:sz w:val="20"/>
              </w:rPr>
              <w:t>船名</w:t>
            </w:r>
          </w:p>
        </w:tc>
        <w:tc>
          <w:tcPr>
            <w:tcW w:w="1541" w:type="dxa"/>
            <w:tcBorders>
              <w:top w:val="single" w:sz="12" w:space="0" w:color="auto"/>
              <w:left w:val="single" w:sz="4" w:space="0" w:color="auto"/>
              <w:bottom w:val="single" w:sz="12" w:space="0" w:color="auto"/>
              <w:tl2br w:val="nil"/>
              <w:tr2bl w:val="nil"/>
            </w:tcBorders>
            <w:shd w:val="clear" w:color="auto" w:fill="FFFFFF"/>
            <w:vAlign w:val="center"/>
          </w:tcPr>
          <w:p w:rsidR="00352417" w:rsidRDefault="00A15335">
            <w:pPr>
              <w:pStyle w:val="15"/>
              <w:shd w:val="clear" w:color="auto" w:fill="auto"/>
              <w:spacing w:after="0"/>
              <w:jc w:val="center"/>
              <w:rPr>
                <w:sz w:val="20"/>
              </w:rPr>
            </w:pPr>
            <w:r>
              <w:rPr>
                <w:sz w:val="20"/>
              </w:rPr>
              <w:t>総トン数</w:t>
            </w:r>
          </w:p>
        </w:tc>
        <w:tc>
          <w:tcPr>
            <w:tcW w:w="1584" w:type="dxa"/>
            <w:tcBorders>
              <w:top w:val="single" w:sz="12" w:space="0" w:color="auto"/>
              <w:left w:val="single" w:sz="4" w:space="0" w:color="auto"/>
              <w:bottom w:val="single" w:sz="12" w:space="0" w:color="auto"/>
              <w:tl2br w:val="nil"/>
              <w:tr2bl w:val="nil"/>
            </w:tcBorders>
            <w:shd w:val="clear" w:color="auto" w:fill="FFFFFF"/>
            <w:vAlign w:val="center"/>
          </w:tcPr>
          <w:p w:rsidR="00352417" w:rsidRDefault="00A15335">
            <w:pPr>
              <w:pStyle w:val="15"/>
              <w:shd w:val="clear" w:color="auto" w:fill="auto"/>
              <w:spacing w:after="0"/>
              <w:jc w:val="center"/>
              <w:rPr>
                <w:sz w:val="20"/>
              </w:rPr>
            </w:pPr>
            <w:r>
              <w:rPr>
                <w:sz w:val="20"/>
              </w:rPr>
              <w:t>入港日</w:t>
            </w:r>
          </w:p>
        </w:tc>
        <w:tc>
          <w:tcPr>
            <w:tcW w:w="1642" w:type="dxa"/>
            <w:tcBorders>
              <w:top w:val="single" w:sz="12" w:space="0" w:color="auto"/>
              <w:left w:val="single" w:sz="4" w:space="0" w:color="auto"/>
              <w:bottom w:val="single" w:sz="12" w:space="0" w:color="auto"/>
              <w:tl2br w:val="nil"/>
              <w:tr2bl w:val="nil"/>
            </w:tcBorders>
            <w:shd w:val="clear" w:color="auto" w:fill="FFFFFF"/>
            <w:vAlign w:val="center"/>
          </w:tcPr>
          <w:p w:rsidR="00352417" w:rsidRDefault="00A15335">
            <w:pPr>
              <w:pStyle w:val="15"/>
              <w:shd w:val="clear" w:color="auto" w:fill="auto"/>
              <w:spacing w:after="0"/>
              <w:jc w:val="center"/>
              <w:rPr>
                <w:sz w:val="20"/>
              </w:rPr>
            </w:pPr>
            <w:r>
              <w:rPr>
                <w:sz w:val="20"/>
              </w:rPr>
              <w:t>出港日</w:t>
            </w:r>
          </w:p>
        </w:tc>
        <w:tc>
          <w:tcPr>
            <w:tcW w:w="3136" w:type="dxa"/>
            <w:tcBorders>
              <w:top w:val="single" w:sz="12" w:space="0" w:color="auto"/>
              <w:left w:val="single" w:sz="4" w:space="0" w:color="auto"/>
              <w:bottom w:val="single" w:sz="12" w:space="0" w:color="auto"/>
              <w:right w:val="single" w:sz="12" w:space="0" w:color="auto"/>
              <w:tl2br w:val="nil"/>
              <w:tr2bl w:val="nil"/>
            </w:tcBorders>
            <w:shd w:val="clear" w:color="auto" w:fill="FFFFFF"/>
            <w:vAlign w:val="center"/>
          </w:tcPr>
          <w:p w:rsidR="00352417" w:rsidRDefault="00A15335">
            <w:pPr>
              <w:pStyle w:val="15"/>
              <w:shd w:val="clear" w:color="auto" w:fill="auto"/>
              <w:spacing w:after="0"/>
              <w:jc w:val="center"/>
              <w:rPr>
                <w:sz w:val="20"/>
              </w:rPr>
            </w:pPr>
            <w:r>
              <w:rPr>
                <w:sz w:val="20"/>
              </w:rPr>
              <w:t>備考</w:t>
            </w:r>
          </w:p>
        </w:tc>
      </w:tr>
      <w:tr w:rsidR="00352417" w:rsidTr="00256A1E">
        <w:trPr>
          <w:trHeight w:hRule="exact" w:val="634"/>
          <w:jc w:val="center"/>
        </w:trPr>
        <w:tc>
          <w:tcPr>
            <w:tcW w:w="1721" w:type="dxa"/>
            <w:tcBorders>
              <w:top w:val="single" w:sz="12"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12"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12"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12"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12"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34"/>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34"/>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34"/>
          <w:jc w:val="center"/>
        </w:trPr>
        <w:tc>
          <w:tcPr>
            <w:tcW w:w="1721" w:type="dxa"/>
            <w:tcBorders>
              <w:top w:val="single" w:sz="4" w:space="0" w:color="auto"/>
              <w:lef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right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r>
      <w:tr w:rsidR="00352417" w:rsidTr="00256A1E">
        <w:trPr>
          <w:trHeight w:hRule="exact" w:val="629"/>
          <w:jc w:val="center"/>
        </w:trPr>
        <w:tc>
          <w:tcPr>
            <w:tcW w:w="1721" w:type="dxa"/>
            <w:tcBorders>
              <w:top w:val="single" w:sz="4" w:space="0" w:color="auto"/>
              <w:left w:val="single" w:sz="12" w:space="0" w:color="auto"/>
              <w:bottom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41" w:type="dxa"/>
            <w:tcBorders>
              <w:top w:val="single" w:sz="4" w:space="0" w:color="auto"/>
              <w:left w:val="single" w:sz="4" w:space="0" w:color="auto"/>
              <w:bottom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584" w:type="dxa"/>
            <w:tcBorders>
              <w:top w:val="single" w:sz="4" w:space="0" w:color="auto"/>
              <w:left w:val="single" w:sz="4" w:space="0" w:color="auto"/>
              <w:bottom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1642" w:type="dxa"/>
            <w:tcBorders>
              <w:top w:val="single" w:sz="4" w:space="0" w:color="auto"/>
              <w:left w:val="single" w:sz="4" w:space="0" w:color="auto"/>
              <w:bottom w:val="single" w:sz="12" w:space="0" w:color="auto"/>
              <w:tl2br w:val="nil"/>
              <w:tr2bl w:val="nil"/>
            </w:tcBorders>
            <w:shd w:val="clear" w:color="auto" w:fill="FFFFFF"/>
          </w:tcPr>
          <w:p w:rsidR="00352417" w:rsidRDefault="00352417">
            <w:pPr>
              <w:spacing w:beforeLines="50" w:before="120" w:line="360" w:lineRule="auto"/>
              <w:rPr>
                <w:rFonts w:ascii="ＭＳ ゴシック" w:eastAsia="ＭＳ ゴシック" w:hAnsi="ＭＳ ゴシック"/>
                <w:sz w:val="20"/>
              </w:rPr>
            </w:pPr>
          </w:p>
        </w:tc>
        <w:tc>
          <w:tcPr>
            <w:tcW w:w="3136" w:type="dxa"/>
            <w:tcBorders>
              <w:top w:val="single" w:sz="4" w:space="0" w:color="auto"/>
              <w:left w:val="single" w:sz="4" w:space="0" w:color="auto"/>
              <w:bottom w:val="single" w:sz="12" w:space="0" w:color="auto"/>
              <w:right w:val="single" w:sz="12" w:space="0" w:color="auto"/>
              <w:tl2br w:val="nil"/>
              <w:tr2bl w:val="nil"/>
            </w:tcBorders>
            <w:shd w:val="clear" w:color="auto" w:fill="FFFFFF"/>
          </w:tcPr>
          <w:p w:rsidR="00352417" w:rsidRDefault="00352417">
            <w:pPr>
              <w:spacing w:beforeLines="50" w:before="120"/>
              <w:rPr>
                <w:rFonts w:ascii="ＭＳ ゴシック" w:eastAsia="ＭＳ ゴシック" w:hAnsi="ＭＳ ゴシック"/>
                <w:sz w:val="20"/>
              </w:rPr>
            </w:pPr>
          </w:p>
        </w:tc>
      </w:tr>
    </w:tbl>
    <w:p w:rsidR="00352417" w:rsidRDefault="00352417">
      <w:pPr>
        <w:spacing w:after="519" w:line="1" w:lineRule="exact"/>
      </w:pPr>
    </w:p>
    <w:p w:rsidR="00352417" w:rsidRDefault="00256A1E" w:rsidP="00256A1E">
      <w:pPr>
        <w:pStyle w:val="50"/>
        <w:shd w:val="clear" w:color="auto" w:fill="auto"/>
        <w:spacing w:after="60"/>
      </w:pPr>
      <w:r>
        <w:rPr>
          <w:rFonts w:hint="eastAsia"/>
        </w:rPr>
        <w:t xml:space="preserve"> 備考</w:t>
      </w:r>
    </w:p>
    <w:p w:rsidR="00352417" w:rsidRDefault="00A15335">
      <w:pPr>
        <w:pStyle w:val="50"/>
        <w:shd w:val="clear" w:color="auto" w:fill="auto"/>
        <w:spacing w:after="60"/>
        <w:ind w:firstLineChars="100" w:firstLine="200"/>
      </w:pPr>
      <w:r>
        <w:rPr>
          <w:rFonts w:hint="eastAsia"/>
        </w:rPr>
        <w:t xml:space="preserve">１　</w:t>
      </w:r>
      <w:r>
        <w:t>航海の実歴は、申請前一年間につき記載すること。</w:t>
      </w:r>
    </w:p>
    <w:p w:rsidR="00352417" w:rsidRDefault="00A15335">
      <w:pPr>
        <w:pStyle w:val="50"/>
        <w:shd w:val="clear" w:color="auto" w:fill="auto"/>
        <w:spacing w:after="60"/>
        <w:ind w:leftChars="83" w:left="363" w:hangingChars="82" w:hanging="164"/>
      </w:pPr>
      <w:r>
        <w:rPr>
          <w:rFonts w:hint="eastAsia"/>
        </w:rPr>
        <w:t xml:space="preserve">２　</w:t>
      </w:r>
      <w:r>
        <w:t>関門区</w:t>
      </w:r>
      <w:r w:rsidR="00BD2855">
        <w:rPr>
          <w:rFonts w:hint="eastAsia"/>
        </w:rPr>
        <w:t>における</w:t>
      </w:r>
      <w:r>
        <w:t xml:space="preserve">総トン数 </w:t>
      </w:r>
      <w:r>
        <w:rPr>
          <w:rFonts w:ascii="Times New Roman" w:eastAsia="Times New Roman" w:hAnsi="Times New Roman"/>
        </w:rPr>
        <w:t xml:space="preserve">300 </w:t>
      </w:r>
      <w:r>
        <w:t xml:space="preserve">トン以上 </w:t>
      </w:r>
      <w:r>
        <w:rPr>
          <w:rFonts w:ascii="Times New Roman" w:eastAsia="Times New Roman" w:hAnsi="Times New Roman"/>
        </w:rPr>
        <w:t xml:space="preserve">3,000 </w:t>
      </w:r>
      <w:r>
        <w:t>トン未満の危険物積載船</w:t>
      </w:r>
      <w:r w:rsidR="00BD2855">
        <w:rPr>
          <w:rFonts w:hint="eastAsia"/>
        </w:rPr>
        <w:t>及び横浜川崎区における総トン数</w:t>
      </w:r>
      <w:r w:rsidR="00BD2855">
        <w:rPr>
          <w:rFonts w:ascii="Times New Roman" w:eastAsia="Times New Roman" w:hAnsi="Times New Roman"/>
        </w:rPr>
        <w:t xml:space="preserve">300 </w:t>
      </w:r>
      <w:r w:rsidR="00BD2855">
        <w:t xml:space="preserve">トン以上 </w:t>
      </w:r>
      <w:r w:rsidR="00BD2855">
        <w:rPr>
          <w:rFonts w:asciiTheme="minorEastAsia" w:eastAsiaTheme="minorEastAsia" w:hAnsiTheme="minorEastAsia" w:hint="eastAsia"/>
        </w:rPr>
        <w:t>10</w:t>
      </w:r>
      <w:r w:rsidR="00BD2855">
        <w:rPr>
          <w:rFonts w:ascii="Times New Roman" w:eastAsia="Times New Roman" w:hAnsi="Times New Roman"/>
        </w:rPr>
        <w:t xml:space="preserve">,000 </w:t>
      </w:r>
      <w:r w:rsidR="00BD2855">
        <w:t>トン未満</w:t>
      </w:r>
      <w:r>
        <w:t>の</w:t>
      </w:r>
      <w:r w:rsidR="00BD2855">
        <w:t>危険物積載船</w:t>
      </w:r>
      <w:r w:rsidR="00BD2855">
        <w:rPr>
          <w:rFonts w:hint="eastAsia"/>
        </w:rPr>
        <w:t>の</w:t>
      </w:r>
      <w:r>
        <w:t>船長としての航海実歴を記載する場合には、備考欄に、当該船舶が積載していた危険物の種類及び数量を記載すること。</w:t>
      </w:r>
    </w:p>
    <w:p w:rsidR="00352417" w:rsidRDefault="00A15335">
      <w:pPr>
        <w:pStyle w:val="50"/>
        <w:shd w:val="clear" w:color="auto" w:fill="auto"/>
        <w:spacing w:after="60"/>
        <w:ind w:leftChars="83" w:left="363" w:hangingChars="82" w:hanging="164"/>
      </w:pPr>
      <w:r>
        <w:rPr>
          <w:rFonts w:hint="eastAsia"/>
        </w:rPr>
        <w:t xml:space="preserve">３　</w:t>
      </w:r>
      <w:r w:rsidR="00BD2855">
        <w:t>関門区のうち水先法施行規則第２２条の</w:t>
      </w:r>
      <w:r w:rsidR="00BD2855">
        <w:rPr>
          <w:rFonts w:hint="eastAsia"/>
        </w:rPr>
        <w:t>６</w:t>
      </w:r>
      <w:r>
        <w:t xml:space="preserve">に規定する区域を航行した総トン数 </w:t>
      </w:r>
      <w:r>
        <w:rPr>
          <w:rFonts w:ascii="Times New Roman" w:eastAsia="Times New Roman" w:hAnsi="Times New Roman"/>
        </w:rPr>
        <w:t xml:space="preserve">300 </w:t>
      </w:r>
      <w:r>
        <w:t>トン以上</w:t>
      </w:r>
      <w:r>
        <w:rPr>
          <w:rFonts w:ascii="Times New Roman" w:eastAsia="Times New Roman" w:hAnsi="Times New Roman"/>
        </w:rPr>
        <w:t xml:space="preserve">3,000 </w:t>
      </w:r>
      <w:r>
        <w:t>トン未満の船舶</w:t>
      </w:r>
      <w:r w:rsidR="00BD2855">
        <w:rPr>
          <w:rFonts w:hint="eastAsia"/>
        </w:rPr>
        <w:t>並びに横浜川崎区のうち水先法施行令第５条の表横浜川崎区の項に規定する海面及び同項に規定する運河水面を航行した総トン数</w:t>
      </w:r>
      <w:r w:rsidR="00A773B6">
        <w:rPr>
          <w:rFonts w:ascii="Times New Roman" w:eastAsia="Times New Roman" w:hAnsi="Times New Roman"/>
        </w:rPr>
        <w:t>3</w:t>
      </w:r>
      <w:r w:rsidR="00A773B6">
        <w:rPr>
          <w:rFonts w:asciiTheme="minorEastAsia" w:eastAsiaTheme="minorEastAsia" w:hAnsiTheme="minorEastAsia" w:hint="eastAsia"/>
        </w:rPr>
        <w:t>,0</w:t>
      </w:r>
      <w:r w:rsidR="00A773B6">
        <w:rPr>
          <w:rFonts w:ascii="Times New Roman" w:eastAsia="Times New Roman" w:hAnsi="Times New Roman"/>
        </w:rPr>
        <w:t xml:space="preserve">00 </w:t>
      </w:r>
      <w:r w:rsidR="00A773B6">
        <w:t xml:space="preserve">トン以上 </w:t>
      </w:r>
      <w:r w:rsidR="00A773B6">
        <w:rPr>
          <w:rFonts w:asciiTheme="minorEastAsia" w:eastAsiaTheme="minorEastAsia" w:hAnsiTheme="minorEastAsia" w:hint="eastAsia"/>
        </w:rPr>
        <w:t>10</w:t>
      </w:r>
      <w:r w:rsidR="00A773B6">
        <w:rPr>
          <w:rFonts w:ascii="Times New Roman" w:eastAsia="Times New Roman" w:hAnsi="Times New Roman"/>
        </w:rPr>
        <w:t xml:space="preserve">,000 </w:t>
      </w:r>
      <w:r w:rsidR="00A773B6">
        <w:t>トン未満</w:t>
      </w:r>
      <w:r>
        <w:t>の</w:t>
      </w:r>
      <w:r w:rsidR="00A773B6">
        <w:rPr>
          <w:rFonts w:hint="eastAsia"/>
        </w:rPr>
        <w:t>船舶の</w:t>
      </w:r>
      <w:r>
        <w:t>船長としての航海実歴を記載する場合には、備考欄に、当該船舶が停泊した場所を記載すること。</w:t>
      </w:r>
    </w:p>
    <w:p w:rsidR="00352417" w:rsidRDefault="00A15335">
      <w:pPr>
        <w:pStyle w:val="50"/>
        <w:shd w:val="clear" w:color="auto" w:fill="auto"/>
        <w:spacing w:after="60"/>
        <w:ind w:firstLineChars="100" w:firstLine="200"/>
      </w:pPr>
      <w:r>
        <w:rPr>
          <w:rFonts w:hint="eastAsia"/>
        </w:rPr>
        <w:t xml:space="preserve">４　</w:t>
      </w:r>
      <w:r>
        <w:t>水域における航海の実歴は、この書式に準じて作成すること。</w:t>
      </w:r>
    </w:p>
    <w:p w:rsidR="00352417" w:rsidRDefault="00A15335">
      <w:pPr>
        <w:pStyle w:val="50"/>
        <w:shd w:val="clear" w:color="auto" w:fill="auto"/>
        <w:spacing w:after="60"/>
        <w:ind w:firstLineChars="100" w:firstLine="200"/>
      </w:pPr>
      <w:r>
        <w:rPr>
          <w:rFonts w:hint="eastAsia"/>
        </w:rPr>
        <w:t xml:space="preserve">５　</w:t>
      </w:r>
      <w:r>
        <w:t>記載事項が多く一枚に記載できないときは、数枚にわたつて記載しても差し支えない。</w:t>
      </w:r>
    </w:p>
    <w:sectPr w:rsidR="00352417" w:rsidSect="00256A1E">
      <w:headerReference w:type="default" r:id="rId6"/>
      <w:pgSz w:w="11900" w:h="16840"/>
      <w:pgMar w:top="1673" w:right="970" w:bottom="1673" w:left="970" w:header="907"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06D" w:rsidRDefault="00A15335">
      <w:r>
        <w:separator/>
      </w:r>
    </w:p>
  </w:endnote>
  <w:endnote w:type="continuationSeparator" w:id="0">
    <w:p w:rsidR="0036406D" w:rsidRDefault="00A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06D" w:rsidRDefault="00A15335">
      <w:r>
        <w:separator/>
      </w:r>
    </w:p>
  </w:footnote>
  <w:footnote w:type="continuationSeparator" w:id="0">
    <w:p w:rsidR="0036406D" w:rsidRDefault="00A1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A1E" w:rsidRDefault="00256A1E">
    <w:pPr>
      <w:pStyle w:val="a3"/>
      <w:rPr>
        <w:rFonts w:ascii="ＭＳ 明朝" w:eastAsia="ＭＳ 明朝" w:hAnsi="ＭＳ 明朝"/>
      </w:rPr>
    </w:pPr>
    <w:r w:rsidRPr="00256A1E">
      <w:rPr>
        <w:rFonts w:ascii="ＭＳ 明朝" w:eastAsia="ＭＳ 明朝" w:hAnsi="ＭＳ 明朝" w:hint="eastAsia"/>
      </w:rPr>
      <w:t>第八号様式（第二十二条の二関係）</w:t>
    </w:r>
  </w:p>
  <w:p w:rsidR="00256A1E" w:rsidRPr="00256A1E" w:rsidRDefault="00256A1E" w:rsidP="00256A1E">
    <w:pPr>
      <w:pStyle w:val="a3"/>
      <w:jc w:val="right"/>
      <w:rPr>
        <w:rFonts w:ascii="ＭＳ 明朝" w:eastAsia="ＭＳ 明朝" w:hAnsi="ＭＳ 明朝" w:hint="eastAsia"/>
      </w:rPr>
    </w:pPr>
    <w:r>
      <w:rPr>
        <w:rFonts w:ascii="ＭＳ 明朝" w:eastAsia="ＭＳ 明朝" w:hAnsi="ＭＳ 明朝" w:hint="eastAsia"/>
      </w:rPr>
      <w:t>（日本産業規格Ａ列四番）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17"/>
    <w:rsid w:val="001B5B6C"/>
    <w:rsid w:val="00256A1E"/>
    <w:rsid w:val="00352417"/>
    <w:rsid w:val="0036406D"/>
    <w:rsid w:val="00A15335"/>
    <w:rsid w:val="00A773B6"/>
    <w:rsid w:val="00BD2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EEC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u w:val="none"/>
    </w:rPr>
  </w:style>
  <w:style w:type="character" w:customStyle="1" w:styleId="1">
    <w:name w:val="本文|1_"/>
    <w:basedOn w:val="a0"/>
    <w:link w:val="10"/>
    <w:rPr>
      <w:rFonts w:ascii="ＭＳ 明朝" w:eastAsia="ＭＳ 明朝" w:hAnsi="ＭＳ 明朝"/>
      <w:u w:val="none"/>
    </w:rPr>
  </w:style>
  <w:style w:type="character" w:customStyle="1" w:styleId="11">
    <w:name w:val="見出し #1|1_"/>
    <w:basedOn w:val="a0"/>
    <w:link w:val="110"/>
    <w:rPr>
      <w:rFonts w:ascii="ＭＳ 明朝" w:eastAsia="ＭＳ 明朝" w:hAnsi="ＭＳ 明朝"/>
      <w:sz w:val="44"/>
      <w:u w:val="none"/>
    </w:rPr>
  </w:style>
  <w:style w:type="character" w:customStyle="1" w:styleId="6">
    <w:name w:val="本文|6_"/>
    <w:basedOn w:val="a0"/>
    <w:link w:val="60"/>
    <w:rPr>
      <w:rFonts w:ascii="ＭＳ 明朝" w:eastAsia="ＭＳ 明朝" w:hAnsi="ＭＳ 明朝"/>
      <w:sz w:val="20"/>
      <w:u w:val="none"/>
    </w:rPr>
  </w:style>
  <w:style w:type="character" w:customStyle="1" w:styleId="7">
    <w:name w:val="本文|7_"/>
    <w:basedOn w:val="a0"/>
    <w:link w:val="70"/>
    <w:rPr>
      <w:rFonts w:ascii="ＭＳ 明朝" w:eastAsia="ＭＳ 明朝" w:hAnsi="ＭＳ 明朝"/>
      <w:sz w:val="28"/>
      <w:u w:val="none"/>
    </w:rPr>
  </w:style>
  <w:style w:type="character" w:customStyle="1" w:styleId="5">
    <w:name w:val="本文|5_"/>
    <w:basedOn w:val="a0"/>
    <w:link w:val="50"/>
    <w:rPr>
      <w:rFonts w:ascii="ＭＳ 明朝" w:eastAsia="ＭＳ 明朝" w:hAnsi="ＭＳ 明朝"/>
      <w:sz w:val="20"/>
      <w:u w:val="none"/>
    </w:rPr>
  </w:style>
  <w:style w:type="character" w:customStyle="1" w:styleId="12">
    <w:name w:val="テーブルのキャプション|1_"/>
    <w:basedOn w:val="a0"/>
    <w:link w:val="13"/>
    <w:rPr>
      <w:rFonts w:ascii="ＭＳ 明朝" w:eastAsia="ＭＳ 明朝" w:hAnsi="ＭＳ 明朝"/>
      <w:sz w:val="20"/>
      <w:u w:val="none"/>
    </w:rPr>
  </w:style>
  <w:style w:type="character" w:customStyle="1" w:styleId="14">
    <w:name w:val="その他|1_"/>
    <w:basedOn w:val="a0"/>
    <w:link w:val="15"/>
    <w:rPr>
      <w:rFonts w:ascii="ＭＳ 明朝" w:eastAsia="ＭＳ 明朝" w:hAnsi="ＭＳ 明朝"/>
      <w:u w:val="none"/>
    </w:rPr>
  </w:style>
  <w:style w:type="character" w:customStyle="1" w:styleId="8">
    <w:name w:val="本文|8_"/>
    <w:basedOn w:val="a0"/>
    <w:link w:val="80"/>
    <w:rPr>
      <w:rFonts w:ascii="ＭＳ 明朝" w:eastAsia="ＭＳ 明朝" w:hAnsi="ＭＳ 明朝"/>
      <w:sz w:val="17"/>
      <w:u w:val="none"/>
    </w:rPr>
  </w:style>
  <w:style w:type="character" w:customStyle="1" w:styleId="2">
    <w:name w:val="本文|2_"/>
    <w:basedOn w:val="a0"/>
    <w:link w:val="20"/>
    <w:rPr>
      <w:rFonts w:ascii="ＭＳ 明朝" w:eastAsia="ＭＳ 明朝" w:hAnsi="ＭＳ 明朝"/>
      <w:sz w:val="34"/>
      <w:u w:val="none"/>
    </w:rPr>
  </w:style>
  <w:style w:type="paragraph" w:customStyle="1" w:styleId="30">
    <w:name w:val="本文|3"/>
    <w:basedOn w:val="a"/>
    <w:link w:val="3"/>
    <w:pPr>
      <w:shd w:val="clear" w:color="auto" w:fill="FFFFFF"/>
      <w:spacing w:after="110"/>
    </w:pPr>
    <w:rPr>
      <w:rFonts w:ascii="ＭＳ 明朝" w:eastAsia="ＭＳ 明朝" w:hAnsi="ＭＳ 明朝"/>
    </w:rPr>
  </w:style>
  <w:style w:type="paragraph" w:customStyle="1" w:styleId="10">
    <w:name w:val="本文|1"/>
    <w:basedOn w:val="a"/>
    <w:link w:val="1"/>
    <w:pPr>
      <w:shd w:val="clear" w:color="auto" w:fill="FFFFFF"/>
      <w:spacing w:after="420"/>
    </w:pPr>
    <w:rPr>
      <w:rFonts w:ascii="ＭＳ 明朝" w:eastAsia="ＭＳ 明朝" w:hAnsi="ＭＳ 明朝"/>
    </w:rPr>
  </w:style>
  <w:style w:type="paragraph" w:customStyle="1" w:styleId="110">
    <w:name w:val="見出し #1|1"/>
    <w:basedOn w:val="a"/>
    <w:link w:val="11"/>
    <w:pPr>
      <w:shd w:val="clear" w:color="auto" w:fill="FFFFFF"/>
      <w:spacing w:after="520"/>
      <w:ind w:left="240"/>
      <w:jc w:val="center"/>
      <w:outlineLvl w:val="0"/>
    </w:pPr>
    <w:rPr>
      <w:rFonts w:ascii="ＭＳ 明朝" w:eastAsia="ＭＳ 明朝" w:hAnsi="ＭＳ 明朝"/>
      <w:sz w:val="44"/>
    </w:rPr>
  </w:style>
  <w:style w:type="paragraph" w:customStyle="1" w:styleId="60">
    <w:name w:val="本文|6"/>
    <w:basedOn w:val="a"/>
    <w:link w:val="6"/>
    <w:pPr>
      <w:shd w:val="clear" w:color="auto" w:fill="FFFFFF"/>
    </w:pPr>
    <w:rPr>
      <w:rFonts w:ascii="ＭＳ 明朝" w:eastAsia="ＭＳ 明朝" w:hAnsi="ＭＳ 明朝"/>
      <w:sz w:val="20"/>
    </w:rPr>
  </w:style>
  <w:style w:type="paragraph" w:customStyle="1" w:styleId="70">
    <w:name w:val="本文|7"/>
    <w:basedOn w:val="a"/>
    <w:link w:val="7"/>
    <w:pPr>
      <w:shd w:val="clear" w:color="auto" w:fill="FFFFFF"/>
      <w:spacing w:after="120"/>
      <w:ind w:right="160"/>
      <w:jc w:val="center"/>
    </w:pPr>
    <w:rPr>
      <w:rFonts w:ascii="ＭＳ 明朝" w:eastAsia="ＭＳ 明朝" w:hAnsi="ＭＳ 明朝"/>
      <w:sz w:val="28"/>
    </w:rPr>
  </w:style>
  <w:style w:type="paragraph" w:customStyle="1" w:styleId="50">
    <w:name w:val="本文|5"/>
    <w:basedOn w:val="a"/>
    <w:link w:val="5"/>
    <w:pPr>
      <w:shd w:val="clear" w:color="auto" w:fill="FFFFFF"/>
      <w:spacing w:after="100"/>
    </w:pPr>
    <w:rPr>
      <w:rFonts w:ascii="ＭＳ 明朝" w:eastAsia="ＭＳ 明朝" w:hAnsi="ＭＳ 明朝"/>
      <w:sz w:val="20"/>
    </w:rPr>
  </w:style>
  <w:style w:type="paragraph" w:customStyle="1" w:styleId="13">
    <w:name w:val="テーブルのキャプション|1"/>
    <w:basedOn w:val="a"/>
    <w:link w:val="12"/>
    <w:pPr>
      <w:shd w:val="clear" w:color="auto" w:fill="FFFFFF"/>
    </w:pPr>
    <w:rPr>
      <w:rFonts w:ascii="ＭＳ 明朝" w:eastAsia="ＭＳ 明朝" w:hAnsi="ＭＳ 明朝"/>
      <w:sz w:val="20"/>
    </w:rPr>
  </w:style>
  <w:style w:type="paragraph" w:customStyle="1" w:styleId="15">
    <w:name w:val="その他|1"/>
    <w:basedOn w:val="a"/>
    <w:link w:val="14"/>
    <w:pPr>
      <w:shd w:val="clear" w:color="auto" w:fill="FFFFFF"/>
      <w:spacing w:after="420"/>
    </w:pPr>
    <w:rPr>
      <w:rFonts w:ascii="ＭＳ 明朝" w:eastAsia="ＭＳ 明朝" w:hAnsi="ＭＳ 明朝"/>
    </w:rPr>
  </w:style>
  <w:style w:type="paragraph" w:customStyle="1" w:styleId="80">
    <w:name w:val="本文|8"/>
    <w:basedOn w:val="a"/>
    <w:link w:val="8"/>
    <w:pPr>
      <w:shd w:val="clear" w:color="auto" w:fill="FFFFFF"/>
      <w:spacing w:after="240"/>
    </w:pPr>
    <w:rPr>
      <w:rFonts w:ascii="ＭＳ 明朝" w:eastAsia="ＭＳ 明朝" w:hAnsi="ＭＳ 明朝"/>
      <w:sz w:val="17"/>
    </w:rPr>
  </w:style>
  <w:style w:type="paragraph" w:customStyle="1" w:styleId="20">
    <w:name w:val="本文|2"/>
    <w:basedOn w:val="a"/>
    <w:link w:val="2"/>
    <w:pPr>
      <w:shd w:val="clear" w:color="auto" w:fill="FFFFFF"/>
      <w:spacing w:after="660"/>
      <w:jc w:val="center"/>
    </w:pPr>
    <w:rPr>
      <w:rFonts w:ascii="ＭＳ 明朝" w:eastAsia="ＭＳ 明朝" w:hAnsi="ＭＳ 明朝"/>
      <w:sz w:val="3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Times New Roman"/>
      <w:color w:val="00000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Times New Roman"/>
      <w:color w:val="000000"/>
    </w:rPr>
  </w:style>
  <w:style w:type="paragraph" w:styleId="a7">
    <w:name w:val="Title"/>
    <w:basedOn w:val="a"/>
    <w:next w:val="a"/>
    <w:link w:val="a8"/>
    <w:qFormat/>
    <w:pPr>
      <w:spacing w:before="240" w:after="120"/>
      <w:jc w:val="center"/>
      <w:outlineLvl w:val="0"/>
    </w:pPr>
    <w:rPr>
      <w:rFonts w:asciiTheme="majorHAnsi" w:eastAsiaTheme="majorEastAsia" w:hAnsiTheme="majorHAnsi"/>
      <w:sz w:val="32"/>
    </w:rPr>
  </w:style>
  <w:style w:type="character" w:customStyle="1" w:styleId="a8">
    <w:name w:val="表題 (文字)"/>
    <w:basedOn w:val="a0"/>
    <w:link w:val="a7"/>
    <w:rPr>
      <w:rFonts w:asciiTheme="majorHAnsi" w:eastAsiaTheme="majorEastAsia" w:hAnsiTheme="majorHAnsi"/>
      <w:color w:val="000000"/>
      <w:sz w:val="3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Balloon Text"/>
    <w:basedOn w:val="a"/>
    <w:link w:val="ac"/>
    <w:uiPriority w:val="99"/>
    <w:semiHidden/>
    <w:unhideWhenUsed/>
    <w:rsid w:val="00A153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533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2021-12-16T23:44:00Z</dcterms:created>
  <dcterms:modified xsi:type="dcterms:W3CDTF">2023-07-13T04:47:00Z</dcterms:modified>
</cp:coreProperties>
</file>