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23" w:rsidRPr="00272223" w:rsidRDefault="00272223" w:rsidP="00272223">
      <w:pPr>
        <w:pStyle w:val="a3"/>
        <w:ind w:firstLineChars="100" w:firstLine="220"/>
        <w:rPr>
          <w:rFonts w:hint="eastAsia"/>
        </w:rPr>
      </w:pPr>
      <w:r w:rsidRPr="009F13AB">
        <w:rPr>
          <w:rFonts w:ascii="ＭＳ 明朝" w:eastAsia="ＭＳ 明朝" w:hAnsi="ＭＳ 明朝" w:hint="eastAsia"/>
          <w:sz w:val="22"/>
          <w:szCs w:val="22"/>
        </w:rPr>
        <w:t>第</w:t>
      </w:r>
      <w:r>
        <w:rPr>
          <w:rFonts w:ascii="ＭＳ 明朝" w:eastAsia="ＭＳ 明朝" w:hAnsi="ＭＳ 明朝" w:hint="eastAsia"/>
          <w:sz w:val="22"/>
          <w:szCs w:val="22"/>
        </w:rPr>
        <w:t>９</w:t>
      </w:r>
      <w:r w:rsidRPr="009F13AB">
        <w:rPr>
          <w:rFonts w:ascii="ＭＳ 明朝" w:eastAsia="ＭＳ 明朝" w:hAnsi="ＭＳ 明朝" w:hint="eastAsia"/>
          <w:sz w:val="22"/>
          <w:szCs w:val="22"/>
        </w:rPr>
        <w:t>号様式（第10条関係）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（日本産業規格</w:t>
      </w:r>
      <w:r w:rsidRPr="008757A9">
        <w:rPr>
          <w:rFonts w:ascii="ＭＳ 明朝" w:eastAsia="ＭＳ 明朝" w:hAnsi="ＭＳ 明朝" w:hint="eastAsia"/>
          <w:sz w:val="22"/>
          <w:szCs w:val="22"/>
        </w:rPr>
        <w:t>Ａ</w:t>
      </w:r>
      <w:r>
        <w:rPr>
          <w:rFonts w:ascii="ＭＳ 明朝" w:eastAsia="ＭＳ 明朝" w:hAnsi="ＭＳ 明朝" w:hint="eastAsia"/>
          <w:sz w:val="22"/>
          <w:szCs w:val="22"/>
        </w:rPr>
        <w:t>列４番）</w:t>
      </w:r>
      <w:bookmarkStart w:id="0" w:name="_GoBack"/>
      <w:bookmarkEnd w:id="0"/>
    </w:p>
    <w:p w:rsidR="002663E0" w:rsidRDefault="00094AAE" w:rsidP="00027739">
      <w:pPr>
        <w:pStyle w:val="a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水先免状返納届出書</w:t>
      </w:r>
    </w:p>
    <w:p w:rsidR="002663E0" w:rsidRDefault="002663E0">
      <w:pPr>
        <w:pStyle w:val="10"/>
        <w:shd w:val="clear" w:color="auto" w:fill="auto"/>
        <w:spacing w:after="0"/>
        <w:jc w:val="right"/>
      </w:pPr>
    </w:p>
    <w:p w:rsidR="002663E0" w:rsidRDefault="00094AAE" w:rsidP="00905C7D">
      <w:pPr>
        <w:pStyle w:val="10"/>
        <w:shd w:val="clear" w:color="auto" w:fill="auto"/>
        <w:spacing w:after="0"/>
        <w:jc w:val="right"/>
      </w:pP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2663E0" w:rsidRDefault="002663E0">
      <w:pPr>
        <w:pStyle w:val="10"/>
        <w:shd w:val="clear" w:color="auto" w:fill="auto"/>
        <w:spacing w:after="0"/>
        <w:jc w:val="right"/>
      </w:pPr>
    </w:p>
    <w:p w:rsidR="002663E0" w:rsidRDefault="00094AAE">
      <w:pPr>
        <w:pStyle w:val="10"/>
        <w:shd w:val="clear" w:color="auto" w:fill="auto"/>
        <w:spacing w:after="0" w:line="276" w:lineRule="auto"/>
        <w:ind w:firstLineChars="100" w:firstLine="240"/>
      </w:pPr>
      <w:r>
        <w:rPr>
          <w:rFonts w:hint="eastAsia"/>
        </w:rPr>
        <w:t>国土交通大臣</w:t>
      </w:r>
      <w:r>
        <w:t xml:space="preserve">　殿</w:t>
      </w:r>
    </w:p>
    <w:p w:rsidR="002663E0" w:rsidRDefault="002663E0">
      <w:pPr>
        <w:pStyle w:val="10"/>
        <w:shd w:val="clear" w:color="auto" w:fill="auto"/>
        <w:spacing w:after="0" w:line="276" w:lineRule="auto"/>
        <w:ind w:firstLineChars="100" w:firstLine="240"/>
      </w:pP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住　所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</w:t>
      </w: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氏　名　</w:t>
      </w:r>
      <w:r>
        <w:t xml:space="preserve">　　　　　　　　　　　</w:t>
      </w: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100965</wp:posOffset>
                </wp:positionV>
                <wp:extent cx="1413510" cy="93916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3E0" w:rsidRDefault="00094AAE">
                            <w:pPr>
                              <w:pStyle w:val="10"/>
                              <w:shd w:val="clear" w:color="auto" w:fill="auto"/>
                              <w:spacing w:after="520"/>
                            </w:pPr>
                            <w:r>
                              <w:rPr>
                                <w:rFonts w:hint="eastAsia"/>
                              </w:rPr>
                              <w:t>失そう又は死亡の場合は同居の親族又は水先免状を保管する者</w:t>
                            </w:r>
                          </w:p>
                        </w:txbxContent>
                      </wps:txbx>
                      <wps:bodyPr wrap="square" lIns="36000" rIns="3600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99.1pt;margin-top:7.95pt;width:111.3pt;height:73.95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" stroked="f" strokeweight=".5pt">
                <v:textbox inset="1mm,,1mm">
                  <w:txbxContent>
                    <w:p w:rsidR="002663E0" w:rsidRDefault="00094AAE">
                      <w:pPr>
                        <w:pStyle w:val="10"/>
                        <w:shd w:val="clear" w:color="auto" w:fill="auto"/>
                        <w:spacing w:after="520"/>
                      </w:pPr>
                      <w:r>
                        <w:rPr>
                          <w:rFonts w:hint="eastAsia"/>
                        </w:rPr>
                        <w:t>失そう又は死亡の場合は同居の親族又は水先免状を保管する者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123825</wp:posOffset>
                </wp:positionV>
                <wp:extent cx="1367790" cy="842645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842645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7" style="mso-wrap-distance-right:16pt;mso-wrap-distance-bottom:0pt;margin-top:9.75pt;mso-position-vertical-relative:text;mso-position-horizontal-relative:text;position:absolute;height:66.34pt;mso-wrap-distance-top:0pt;width:107.7pt;mso-wrap-distance-left:16pt;margin-left:293.45pt;z-index:3;" o:allowincell="t" o:allowoverlap="t" filled="f" stroked="t" strokecolor="#000000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shape>
            </w:pict>
          </mc:Fallback>
        </mc:AlternateContent>
      </w: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　</w:t>
      </w:r>
    </w:p>
    <w:p w:rsidR="002663E0" w:rsidRDefault="002663E0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2663E0" w:rsidRDefault="002663E0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</w:p>
    <w:p w:rsidR="002663E0" w:rsidRDefault="002663E0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 xml:space="preserve">　　</w:t>
      </w:r>
    </w:p>
    <w:p w:rsidR="002663E0" w:rsidRDefault="00094AAE">
      <w:pPr>
        <w:pStyle w:val="10"/>
        <w:shd w:val="clear" w:color="auto" w:fill="auto"/>
        <w:spacing w:after="140"/>
      </w:pPr>
      <w:r>
        <w:rPr>
          <w:rFonts w:hint="eastAsia"/>
        </w:rPr>
        <w:t xml:space="preserve">　水先法施行規則第６条第１項の規定により水先免状を返納します。</w:t>
      </w:r>
    </w:p>
    <w:p w:rsidR="002663E0" w:rsidRDefault="002663E0">
      <w:pPr>
        <w:pStyle w:val="10"/>
        <w:shd w:val="clear" w:color="auto" w:fill="auto"/>
        <w:spacing w:after="140"/>
      </w:pPr>
    </w:p>
    <w:p w:rsidR="002663E0" w:rsidRDefault="00094AAE">
      <w:pPr>
        <w:pStyle w:val="10"/>
        <w:shd w:val="clear" w:color="auto" w:fill="auto"/>
        <w:spacing w:after="140" w:line="480" w:lineRule="auto"/>
      </w:pPr>
      <w:r>
        <w:rPr>
          <w:rFonts w:hint="eastAsia"/>
        </w:rPr>
        <w:t xml:space="preserve">  １．本　　籍　　　　　　　　　</w:t>
      </w:r>
    </w:p>
    <w:p w:rsidR="002663E0" w:rsidRDefault="00094AAE">
      <w:pPr>
        <w:pStyle w:val="10"/>
        <w:shd w:val="clear" w:color="auto" w:fill="auto"/>
        <w:spacing w:after="140" w:line="480" w:lineRule="auto"/>
      </w:pPr>
      <w:r>
        <w:rPr>
          <w:rFonts w:hint="eastAsia"/>
        </w:rPr>
        <w:t xml:space="preserve">  ２．氏名及び生年月日　　　　　</w:t>
      </w:r>
    </w:p>
    <w:p w:rsidR="002663E0" w:rsidRDefault="00094AAE">
      <w:pPr>
        <w:pStyle w:val="10"/>
        <w:shd w:val="clear" w:color="auto" w:fill="auto"/>
        <w:spacing w:after="140" w:line="480" w:lineRule="auto"/>
      </w:pPr>
      <w:r>
        <w:rPr>
          <w:rFonts w:hint="eastAsia"/>
        </w:rPr>
        <w:t xml:space="preserve">  ３．水先区の名称及び資格の別　</w:t>
      </w:r>
    </w:p>
    <w:p w:rsidR="002663E0" w:rsidRDefault="00094AAE">
      <w:pPr>
        <w:pStyle w:val="10"/>
        <w:shd w:val="clear" w:color="auto" w:fill="auto"/>
        <w:spacing w:after="140" w:line="480" w:lineRule="auto"/>
      </w:pPr>
      <w:r>
        <w:rPr>
          <w:rFonts w:hint="eastAsia"/>
        </w:rPr>
        <w:t xml:space="preserve">　４．免許年月日　　　　　　　　</w:t>
      </w:r>
    </w:p>
    <w:p w:rsidR="002663E0" w:rsidRDefault="00094AAE">
      <w:pPr>
        <w:pStyle w:val="10"/>
        <w:shd w:val="clear" w:color="auto" w:fill="auto"/>
        <w:spacing w:after="140" w:line="480" w:lineRule="auto"/>
      </w:pPr>
      <w:r>
        <w:rPr>
          <w:rFonts w:hint="eastAsia"/>
        </w:rPr>
        <w:t xml:space="preserve">　５．免許番号　　　　　　　　　</w:t>
      </w:r>
    </w:p>
    <w:p w:rsidR="002663E0" w:rsidRDefault="00094AAE">
      <w:pPr>
        <w:pStyle w:val="10"/>
        <w:shd w:val="clear" w:color="auto" w:fill="auto"/>
        <w:spacing w:after="140" w:line="480" w:lineRule="auto"/>
      </w:pPr>
      <w:r>
        <w:rPr>
          <w:rFonts w:hint="eastAsia"/>
        </w:rPr>
        <w:t xml:space="preserve">　６．交付年月日　　　　　　　　</w:t>
      </w:r>
    </w:p>
    <w:p w:rsidR="002663E0" w:rsidRDefault="00094AAE">
      <w:pPr>
        <w:pStyle w:val="10"/>
        <w:shd w:val="clear" w:color="auto" w:fill="auto"/>
        <w:spacing w:after="140" w:line="480" w:lineRule="auto"/>
      </w:pPr>
      <w:r>
        <w:rPr>
          <w:rFonts w:hint="eastAsia"/>
        </w:rPr>
        <w:t xml:space="preserve">　７．返納事由　　　　　　　　　</w:t>
      </w:r>
    </w:p>
    <w:p w:rsidR="002663E0" w:rsidRDefault="00094AAE">
      <w:pPr>
        <w:pStyle w:val="10"/>
        <w:shd w:val="clear" w:color="auto" w:fill="auto"/>
        <w:spacing w:after="140" w:line="480" w:lineRule="auto"/>
        <w:rPr>
          <w:b/>
        </w:rPr>
      </w:pPr>
      <w:r>
        <w:rPr>
          <w:rFonts w:hint="eastAsia"/>
        </w:rPr>
        <w:t xml:space="preserve">　８．返納事由発生年月日　　　　</w:t>
      </w:r>
    </w:p>
    <w:p w:rsidR="002663E0" w:rsidRDefault="002663E0">
      <w:pPr>
        <w:pStyle w:val="10"/>
        <w:shd w:val="clear" w:color="auto" w:fill="auto"/>
        <w:spacing w:after="560" w:line="480" w:lineRule="auto"/>
        <w:jc w:val="right"/>
      </w:pPr>
    </w:p>
    <w:sectPr w:rsidR="002663E0">
      <w:headerReference w:type="default" r:id="rId6"/>
      <w:pgSz w:w="11900" w:h="16840"/>
      <w:pgMar w:top="1671" w:right="972" w:bottom="1671" w:left="972" w:header="1243" w:footer="12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AEC" w:rsidRDefault="00094AAE">
      <w:r>
        <w:separator/>
      </w:r>
    </w:p>
  </w:endnote>
  <w:endnote w:type="continuationSeparator" w:id="0">
    <w:p w:rsidR="004E0AEC" w:rsidRDefault="0009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AEC" w:rsidRDefault="00094AAE">
      <w:r>
        <w:separator/>
      </w:r>
    </w:p>
  </w:footnote>
  <w:footnote w:type="continuationSeparator" w:id="0">
    <w:p w:rsidR="004E0AEC" w:rsidRDefault="00094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739" w:rsidRDefault="00027739" w:rsidP="00027739">
    <w:pPr>
      <w:pStyle w:val="a3"/>
      <w:ind w:firstLineChars="100"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E0"/>
    <w:rsid w:val="00027739"/>
    <w:rsid w:val="00094AAE"/>
    <w:rsid w:val="002663E0"/>
    <w:rsid w:val="00272223"/>
    <w:rsid w:val="004E0AEC"/>
    <w:rsid w:val="008757A9"/>
    <w:rsid w:val="00905C7D"/>
    <w:rsid w:val="009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FE0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/>
      <w:sz w:val="44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sz w:val="28"/>
      <w:u w:val="none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/>
      <w:sz w:val="20"/>
      <w:u w:val="none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/>
      <w:sz w:val="20"/>
      <w:u w:val="none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/>
      <w:u w:val="none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17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sz w:val="34"/>
      <w:u w:val="none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/>
      <w:sz w:val="44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/>
      <w:sz w:val="28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/>
      <w:sz w:val="20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/>
      <w:sz w:val="17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/>
      <w:sz w:val="3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eastAsia="Times New Roman"/>
      <w:color w:val="00000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eastAsia="Times New Roman"/>
      <w:color w:val="000000"/>
    </w:rPr>
  </w:style>
  <w:style w:type="paragraph" w:styleId="a7">
    <w:name w:val="Title"/>
    <w:basedOn w:val="a"/>
    <w:next w:val="a"/>
    <w:link w:val="a8"/>
    <w:qFormat/>
    <w:pPr>
      <w:spacing w:before="240" w:after="120"/>
      <w:jc w:val="center"/>
      <w:outlineLvl w:val="0"/>
    </w:pPr>
    <w:rPr>
      <w:rFonts w:asciiTheme="majorHAnsi" w:eastAsiaTheme="majorEastAsia" w:hAnsiTheme="majorHAnsi"/>
      <w:sz w:val="32"/>
    </w:rPr>
  </w:style>
  <w:style w:type="character" w:customStyle="1" w:styleId="a8">
    <w:name w:val="表題 (文字)"/>
    <w:basedOn w:val="a0"/>
    <w:link w:val="a7"/>
    <w:rPr>
      <w:rFonts w:asciiTheme="majorHAnsi" w:eastAsiaTheme="majorEastAsia" w:hAnsiTheme="majorHAnsi"/>
      <w:color w:val="000000"/>
      <w:sz w:val="3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27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773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2021-12-17T00:21:00Z</dcterms:created>
  <dcterms:modified xsi:type="dcterms:W3CDTF">2023-07-13T05:44:00Z</dcterms:modified>
</cp:coreProperties>
</file>