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D8B3D" w14:textId="77777777" w:rsidR="00650E34" w:rsidRDefault="00650E34">
      <w:pPr>
        <w:rPr>
          <w:rFonts w:asciiTheme="majorEastAsia" w:eastAsiaTheme="majorEastAsia" w:hAnsiTheme="majorEastAsia"/>
          <w:b/>
          <w:sz w:val="22"/>
        </w:rPr>
      </w:pPr>
    </w:p>
    <w:p w14:paraId="735379C6" w14:textId="63DBE738" w:rsidR="00650E34" w:rsidRDefault="00340621">
      <w:pPr>
        <w:rPr>
          <w:rFonts w:asciiTheme="majorEastAsia" w:eastAsiaTheme="majorEastAsia" w:hAnsiTheme="majorEastAsia"/>
          <w:b/>
          <w:sz w:val="22"/>
        </w:rPr>
      </w:pPr>
      <w:r>
        <w:rPr>
          <w:rFonts w:asciiTheme="majorEastAsia" w:eastAsiaTheme="majorEastAsia" w:hAnsiTheme="majorEastAsia" w:hint="eastAsia"/>
          <w:b/>
          <w:sz w:val="22"/>
        </w:rPr>
        <w:t>駅の無人化に伴う安全・円滑な駅利用に関する障害当事</w:t>
      </w:r>
      <w:r w:rsidR="001070D9">
        <w:rPr>
          <w:rFonts w:asciiTheme="majorEastAsia" w:eastAsiaTheme="majorEastAsia" w:hAnsiTheme="majorEastAsia" w:hint="eastAsia"/>
          <w:b/>
          <w:sz w:val="22"/>
        </w:rPr>
        <w:t>者団体・鉄道事業者・国土交通省の意見交換会の中間とりまとめ</w:t>
      </w:r>
    </w:p>
    <w:p w14:paraId="6473A03B" w14:textId="77777777" w:rsidR="00650E34" w:rsidRDefault="00650E34">
      <w:pPr>
        <w:rPr>
          <w:rFonts w:asciiTheme="majorEastAsia" w:eastAsiaTheme="majorEastAsia" w:hAnsiTheme="majorEastAsia"/>
          <w:b/>
          <w:sz w:val="22"/>
        </w:rPr>
      </w:pPr>
    </w:p>
    <w:p w14:paraId="42D6E8A7" w14:textId="77777777" w:rsidR="00650E34" w:rsidRDefault="00650E34">
      <w:pPr>
        <w:rPr>
          <w:rFonts w:asciiTheme="majorEastAsia" w:eastAsiaTheme="majorEastAsia" w:hAnsiTheme="majorEastAsia"/>
          <w:b/>
          <w:sz w:val="22"/>
        </w:rPr>
      </w:pPr>
    </w:p>
    <w:p w14:paraId="49A813C0" w14:textId="7B9F8B00" w:rsidR="00650E34" w:rsidRDefault="00FB6C91">
      <w:pPr>
        <w:jc w:val="right"/>
        <w:rPr>
          <w:rFonts w:asciiTheme="majorEastAsia" w:eastAsiaTheme="majorEastAsia" w:hAnsiTheme="majorEastAsia"/>
          <w:b/>
          <w:sz w:val="22"/>
        </w:rPr>
      </w:pPr>
      <w:r>
        <w:rPr>
          <w:rFonts w:asciiTheme="majorEastAsia" w:eastAsiaTheme="majorEastAsia" w:hAnsiTheme="majorEastAsia" w:hint="eastAsia"/>
          <w:sz w:val="22"/>
        </w:rPr>
        <w:t>令和３年９月２４</w:t>
      </w:r>
      <w:r w:rsidR="00340621">
        <w:rPr>
          <w:rFonts w:asciiTheme="majorEastAsia" w:eastAsiaTheme="majorEastAsia" w:hAnsiTheme="majorEastAsia" w:hint="eastAsia"/>
          <w:sz w:val="22"/>
        </w:rPr>
        <w:t>日</w:t>
      </w:r>
    </w:p>
    <w:p w14:paraId="500A98B9" w14:textId="77777777" w:rsidR="00650E34" w:rsidRPr="00F11329" w:rsidRDefault="00650E34">
      <w:pPr>
        <w:rPr>
          <w:rFonts w:asciiTheme="majorEastAsia" w:eastAsiaTheme="majorEastAsia" w:hAnsiTheme="majorEastAsia"/>
          <w:b/>
          <w:sz w:val="22"/>
        </w:rPr>
      </w:pPr>
      <w:bookmarkStart w:id="0" w:name="_GoBack"/>
      <w:bookmarkEnd w:id="0"/>
    </w:p>
    <w:p w14:paraId="4191C13B" w14:textId="77777777" w:rsidR="00650E34" w:rsidRDefault="00650E34">
      <w:pPr>
        <w:rPr>
          <w:rFonts w:asciiTheme="majorEastAsia" w:eastAsiaTheme="majorEastAsia" w:hAnsiTheme="majorEastAsia"/>
          <w:b/>
          <w:sz w:val="22"/>
        </w:rPr>
      </w:pPr>
    </w:p>
    <w:p w14:paraId="0FAECDFA" w14:textId="77777777" w:rsidR="00650E34" w:rsidRDefault="00340621">
      <w:pPr>
        <w:rPr>
          <w:rFonts w:asciiTheme="majorEastAsia" w:eastAsiaTheme="majorEastAsia" w:hAnsiTheme="majorEastAsia"/>
          <w:b/>
          <w:sz w:val="22"/>
        </w:rPr>
      </w:pPr>
      <w:r>
        <w:rPr>
          <w:rFonts w:asciiTheme="majorEastAsia" w:eastAsiaTheme="majorEastAsia" w:hAnsiTheme="majorEastAsia"/>
          <w:b/>
          <w:sz w:val="22"/>
        </w:rPr>
        <w:t>Ⅰ</w:t>
      </w:r>
      <w:r>
        <w:rPr>
          <w:rFonts w:asciiTheme="majorEastAsia" w:eastAsiaTheme="majorEastAsia" w:hAnsiTheme="majorEastAsia" w:hint="eastAsia"/>
          <w:b/>
          <w:sz w:val="22"/>
        </w:rPr>
        <w:t>．はじめに</w:t>
      </w:r>
    </w:p>
    <w:p w14:paraId="4020A59F" w14:textId="77777777" w:rsidR="00650E34" w:rsidRDefault="00650E34">
      <w:pPr>
        <w:rPr>
          <w:rFonts w:asciiTheme="majorEastAsia" w:eastAsiaTheme="majorEastAsia" w:hAnsiTheme="majorEastAsia"/>
          <w:b/>
          <w:sz w:val="22"/>
        </w:rPr>
      </w:pPr>
    </w:p>
    <w:p w14:paraId="3F7E8846" w14:textId="43FF0F0F" w:rsidR="00650E34" w:rsidRDefault="00340621">
      <w:pPr>
        <w:ind w:firstLine="220"/>
        <w:rPr>
          <w:rFonts w:asciiTheme="majorEastAsia" w:eastAsiaTheme="majorEastAsia" w:hAnsiTheme="majorEastAsia"/>
          <w:sz w:val="22"/>
        </w:rPr>
      </w:pPr>
      <w:r>
        <w:rPr>
          <w:rFonts w:asciiTheme="majorEastAsia" w:eastAsiaTheme="majorEastAsia" w:hAnsiTheme="majorEastAsia" w:hint="eastAsia"/>
          <w:sz w:val="22"/>
        </w:rPr>
        <w:t>鉄道サービスは公共性の高い交通機関であり、障害当事者を含む駅の利用者がすべからく安全、円滑に駅を利用できるようにすることは極めて重要な課題であり、これまで、各鉄道事業者においても、駅の利用者が安全、円滑に駅を利用できるよう必要な設備や体制の整備等に努めてきたところである。</w:t>
      </w:r>
    </w:p>
    <w:p w14:paraId="743EB227" w14:textId="0E52538F" w:rsidR="00650E34" w:rsidRDefault="00340621">
      <w:pPr>
        <w:ind w:firstLine="220"/>
        <w:rPr>
          <w:rFonts w:asciiTheme="majorEastAsia" w:eastAsiaTheme="majorEastAsia" w:hAnsiTheme="majorEastAsia"/>
          <w:sz w:val="22"/>
        </w:rPr>
      </w:pPr>
      <w:r>
        <w:rPr>
          <w:rFonts w:asciiTheme="majorEastAsia" w:eastAsiaTheme="majorEastAsia" w:hAnsiTheme="majorEastAsia" w:hint="eastAsia"/>
          <w:sz w:val="22"/>
        </w:rPr>
        <w:t>しかしながら、障害当事者が無人駅等（時間帯によって無人となる駅も含む。以下同様。）を利用する際に、車椅子使用者は駅の利用において、長時間待たされる場合がある他、視覚障害者</w:t>
      </w:r>
      <w:r w:rsidR="003F49E3">
        <w:rPr>
          <w:rFonts w:asciiTheme="majorEastAsia" w:eastAsiaTheme="majorEastAsia" w:hAnsiTheme="majorEastAsia" w:hint="eastAsia"/>
          <w:sz w:val="22"/>
        </w:rPr>
        <w:t>（全盲、弱視（ロービジョン）、色覚多様性など（以下、同様））</w:t>
      </w:r>
      <w:r>
        <w:rPr>
          <w:rFonts w:asciiTheme="majorEastAsia" w:eastAsiaTheme="majorEastAsia" w:hAnsiTheme="majorEastAsia" w:hint="eastAsia"/>
          <w:sz w:val="22"/>
        </w:rPr>
        <w:t>にとって券売機等の駅務機器や車両の停車位置がわかりにくい、聴覚障害者に必要な文字情報の提供が十分なされていないなど、無人駅等の安全、円滑な利用に係る問題点や要望が障害当事者より寄せられ、国会においても、「高齢者、障害者等の移動等の円滑化の促進に関する法律（以下「バリアフリー法」という）」の令和２年改正時には、衆議院、参議院いずれも無人駅にかかるガイドライン化について附帯決議がなされるなど、無人駅等に対する強い関心が寄せられている。</w:t>
      </w:r>
    </w:p>
    <w:p w14:paraId="2445825F" w14:textId="77777777" w:rsidR="00650E34" w:rsidRDefault="00340621">
      <w:pPr>
        <w:ind w:firstLine="220"/>
        <w:rPr>
          <w:rFonts w:asciiTheme="majorEastAsia" w:eastAsiaTheme="majorEastAsia" w:hAnsiTheme="majorEastAsia"/>
          <w:sz w:val="22"/>
        </w:rPr>
      </w:pPr>
      <w:r>
        <w:rPr>
          <w:rFonts w:asciiTheme="majorEastAsia" w:eastAsiaTheme="majorEastAsia" w:hAnsiTheme="majorEastAsia" w:hint="eastAsia"/>
          <w:sz w:val="22"/>
        </w:rPr>
        <w:t>一方で、我が国の少子高齢化の進展や生産労働人口の減少等、昨今の鉄道事業者を巡る経営環境が大きく変化する中で、鉄道事業者は経営合理化努力を続け</w:t>
      </w:r>
      <w:r w:rsidR="000E7E09">
        <w:rPr>
          <w:rFonts w:asciiTheme="majorEastAsia" w:eastAsiaTheme="majorEastAsia" w:hAnsiTheme="majorEastAsia" w:hint="eastAsia"/>
          <w:sz w:val="22"/>
        </w:rPr>
        <w:t>ながら鉄道輸送サービスの維持について努め</w:t>
      </w:r>
      <w:r>
        <w:rPr>
          <w:rFonts w:asciiTheme="majorEastAsia" w:eastAsiaTheme="majorEastAsia" w:hAnsiTheme="majorEastAsia" w:hint="eastAsia"/>
          <w:sz w:val="22"/>
        </w:rPr>
        <w:t>ているところである。</w:t>
      </w:r>
    </w:p>
    <w:p w14:paraId="19A74843" w14:textId="075C59AA" w:rsidR="00650E34" w:rsidRDefault="00340621">
      <w:pPr>
        <w:ind w:firstLine="220"/>
        <w:rPr>
          <w:rFonts w:asciiTheme="majorEastAsia" w:eastAsiaTheme="majorEastAsia" w:hAnsiTheme="majorEastAsia"/>
          <w:sz w:val="22"/>
        </w:rPr>
      </w:pPr>
      <w:r>
        <w:rPr>
          <w:rFonts w:asciiTheme="majorEastAsia" w:eastAsiaTheme="majorEastAsia" w:hAnsiTheme="majorEastAsia" w:hint="eastAsia"/>
          <w:sz w:val="22"/>
        </w:rPr>
        <w:t>このような状況を踏まえ、今般、無人駅における障害当事者の安全、円滑な利用に資する取組等について検討することを目的として、障害当事者団体・鉄道事業者及び国土交通省の三者からなる本意見交換会を設置し、これまで４回にわたり意見交換を行ってきた。</w:t>
      </w:r>
    </w:p>
    <w:p w14:paraId="418BEC56" w14:textId="77777777" w:rsidR="00650E34" w:rsidRDefault="0034062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意見交換会では、各障害当事者の団体からの無人駅ご利用時のお困りごとや要望（第１回）、鉄道事業者が無人駅等において行っている取組等（第２回）、当面の鉄道事業者が改善に向け検討している事項等（第３回）、現状とりまとめ（第４回）について意見交換を行った。</w:t>
      </w:r>
    </w:p>
    <w:p w14:paraId="2FF66959" w14:textId="7C58064E" w:rsidR="00650E34" w:rsidRDefault="0034062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意見交換会においては、様々な障害当事者から様々な無人駅の利用時における課題、要望等が挙げられたが、特に大きな要望として（１）障害当事者への適切な案内・情報提供のあり方、（２）駅の利用に関する事前連絡のあり方、（３）列車運転士等の乗務員による</w:t>
      </w:r>
      <w:r w:rsidR="004516B1">
        <w:rPr>
          <w:rFonts w:asciiTheme="majorEastAsia" w:eastAsiaTheme="majorEastAsia" w:hAnsiTheme="majorEastAsia" w:hint="eastAsia"/>
          <w:sz w:val="22"/>
        </w:rPr>
        <w:t>乗降</w:t>
      </w:r>
      <w:r>
        <w:rPr>
          <w:rFonts w:asciiTheme="majorEastAsia" w:eastAsiaTheme="majorEastAsia" w:hAnsiTheme="majorEastAsia" w:hint="eastAsia"/>
          <w:sz w:val="22"/>
        </w:rPr>
        <w:t>介助の実施の３点に分けることができた。</w:t>
      </w:r>
    </w:p>
    <w:p w14:paraId="1B344776" w14:textId="35CAA5A8" w:rsidR="00650E34" w:rsidRDefault="00340621">
      <w:pPr>
        <w:ind w:firstLine="220"/>
        <w:rPr>
          <w:rFonts w:asciiTheme="majorEastAsia" w:eastAsiaTheme="majorEastAsia" w:hAnsiTheme="majorEastAsia"/>
          <w:sz w:val="22"/>
        </w:rPr>
      </w:pPr>
      <w:r>
        <w:rPr>
          <w:rFonts w:asciiTheme="majorEastAsia" w:eastAsiaTheme="majorEastAsia" w:hAnsiTheme="majorEastAsia" w:hint="eastAsia"/>
          <w:sz w:val="22"/>
        </w:rPr>
        <w:t>本中間とりまとめでは、上記３点について、障害当事者団体の指摘及び現状における鉄道事業者の対応事項を整理のうえ、ガイドラインの方向性について「Ⅱ．意見交換会においてあげられた課題、要望及び改善の方向性等」において整理したほか、現在別途検討されている「</w:t>
      </w:r>
      <w:r>
        <w:rPr>
          <w:rFonts w:asciiTheme="majorEastAsia" w:eastAsiaTheme="majorEastAsia" w:hAnsiTheme="majorEastAsia" w:hint="eastAsia"/>
          <w:color w:val="auto"/>
          <w:sz w:val="22"/>
        </w:rPr>
        <w:t>新技術等を活用した駅ホームにおける</w:t>
      </w:r>
      <w:r w:rsidR="007E22D0">
        <w:rPr>
          <w:rFonts w:asciiTheme="majorEastAsia" w:eastAsiaTheme="majorEastAsia" w:hAnsiTheme="majorEastAsia" w:hint="eastAsia"/>
          <w:color w:val="auto"/>
          <w:sz w:val="22"/>
        </w:rPr>
        <w:t>視覚</w:t>
      </w:r>
      <w:r>
        <w:rPr>
          <w:rFonts w:asciiTheme="majorEastAsia" w:eastAsiaTheme="majorEastAsia" w:hAnsiTheme="majorEastAsia" w:hint="eastAsia"/>
          <w:color w:val="auto"/>
          <w:sz w:val="22"/>
        </w:rPr>
        <w:t>障害者の安全対策検討会」との連携及び</w:t>
      </w:r>
      <w:r>
        <w:rPr>
          <w:rFonts w:asciiTheme="majorEastAsia" w:eastAsiaTheme="majorEastAsia" w:hAnsiTheme="majorEastAsia" w:hint="eastAsia"/>
          <w:sz w:val="22"/>
        </w:rPr>
        <w:t>今後ガイドライン策定に向けて上記３点以外に検討すべき事項について、それぞれ「</w:t>
      </w:r>
      <w:r>
        <w:rPr>
          <w:rFonts w:asciiTheme="majorEastAsia" w:eastAsiaTheme="majorEastAsia" w:hAnsiTheme="majorEastAsia" w:hint="eastAsia"/>
          <w:color w:val="auto"/>
          <w:sz w:val="22"/>
        </w:rPr>
        <w:t>Ⅲ．「新技術等を活用した駅ホームにおける</w:t>
      </w:r>
      <w:r w:rsidR="00624C1C">
        <w:rPr>
          <w:rFonts w:asciiTheme="majorEastAsia" w:eastAsiaTheme="majorEastAsia" w:hAnsiTheme="majorEastAsia" w:hint="eastAsia"/>
          <w:color w:val="auto"/>
          <w:sz w:val="22"/>
        </w:rPr>
        <w:t>視覚</w:t>
      </w:r>
      <w:r>
        <w:rPr>
          <w:rFonts w:asciiTheme="majorEastAsia" w:eastAsiaTheme="majorEastAsia" w:hAnsiTheme="majorEastAsia" w:hint="eastAsia"/>
          <w:color w:val="auto"/>
          <w:sz w:val="22"/>
        </w:rPr>
        <w:t>障害者の安全対策検討会」との連携」、</w:t>
      </w:r>
      <w:r>
        <w:rPr>
          <w:rFonts w:asciiTheme="majorEastAsia" w:eastAsiaTheme="majorEastAsia" w:hAnsiTheme="majorEastAsia" w:hint="eastAsia"/>
          <w:sz w:val="22"/>
        </w:rPr>
        <w:t>「Ⅳ．その他の検討事項」において整理した。</w:t>
      </w:r>
    </w:p>
    <w:p w14:paraId="3FA64253" w14:textId="77777777" w:rsidR="00650E34" w:rsidRDefault="00340621">
      <w:pPr>
        <w:ind w:firstLine="220"/>
        <w:rPr>
          <w:rFonts w:asciiTheme="majorEastAsia" w:eastAsiaTheme="majorEastAsia" w:hAnsiTheme="majorEastAsia"/>
          <w:sz w:val="22"/>
        </w:rPr>
      </w:pPr>
      <w:r>
        <w:rPr>
          <w:rFonts w:asciiTheme="majorEastAsia" w:eastAsiaTheme="majorEastAsia" w:hAnsiTheme="majorEastAsia"/>
          <w:noProof/>
          <w:sz w:val="22"/>
        </w:rPr>
        <w:lastRenderedPageBreak/>
        <w:drawing>
          <wp:inline distT="0" distB="0" distL="0" distR="0" wp14:anchorId="485A40EE" wp14:editId="4979CE91">
            <wp:extent cx="5580380" cy="3695700"/>
            <wp:effectExtent l="0" t="0" r="0" b="0"/>
            <wp:docPr id="1026" name="image2.png"/>
            <wp:cNvGraphicFramePr/>
            <a:graphic xmlns:a="http://schemas.openxmlformats.org/drawingml/2006/main">
              <a:graphicData uri="http://schemas.openxmlformats.org/drawingml/2006/picture">
                <pic:pic xmlns:pic="http://schemas.openxmlformats.org/drawingml/2006/picture">
                  <pic:nvPicPr>
                    <pic:cNvPr id="1026" name="image2.png"/>
                    <pic:cNvPicPr>
                      <a:picLocks noChangeAspect="1"/>
                    </pic:cNvPicPr>
                  </pic:nvPicPr>
                  <pic:blipFill>
                    <a:blip r:embed="rId8"/>
                    <a:stretch>
                      <a:fillRect/>
                    </a:stretch>
                  </pic:blipFill>
                  <pic:spPr>
                    <a:xfrm>
                      <a:off x="0" y="0"/>
                      <a:ext cx="5580380" cy="3695700"/>
                    </a:xfrm>
                    <a:prstGeom prst="rect">
                      <a:avLst/>
                    </a:prstGeom>
                    <a:ln w="12700" cap="flat">
                      <a:noFill/>
                      <a:miter lim="400000"/>
                    </a:ln>
                    <a:effectLst/>
                  </pic:spPr>
                </pic:pic>
              </a:graphicData>
            </a:graphic>
          </wp:inline>
        </w:drawing>
      </w:r>
    </w:p>
    <w:p w14:paraId="684B366D" w14:textId="77777777" w:rsidR="00650E34" w:rsidRDefault="00650E34">
      <w:pPr>
        <w:rPr>
          <w:rFonts w:asciiTheme="majorEastAsia" w:eastAsiaTheme="majorEastAsia" w:hAnsiTheme="majorEastAsia"/>
          <w:b/>
          <w:sz w:val="22"/>
        </w:rPr>
      </w:pPr>
    </w:p>
    <w:p w14:paraId="2873F05B" w14:textId="77777777" w:rsidR="00650E34" w:rsidRDefault="00340621">
      <w:pPr>
        <w:rPr>
          <w:rFonts w:asciiTheme="majorEastAsia" w:eastAsiaTheme="majorEastAsia" w:hAnsiTheme="majorEastAsia"/>
          <w:b/>
          <w:sz w:val="22"/>
        </w:rPr>
      </w:pPr>
      <w:r>
        <w:rPr>
          <w:rFonts w:asciiTheme="majorEastAsia" w:eastAsiaTheme="majorEastAsia" w:hAnsiTheme="majorEastAsia" w:hint="eastAsia"/>
          <w:b/>
          <w:sz w:val="22"/>
        </w:rPr>
        <w:t>Ⅱ．意見交換会においてあげられた課題、要望及び改善の方向性等</w:t>
      </w:r>
    </w:p>
    <w:p w14:paraId="02D89719" w14:textId="77777777" w:rsidR="00650E34" w:rsidRDefault="00650E34">
      <w:pPr>
        <w:rPr>
          <w:rFonts w:asciiTheme="majorEastAsia" w:eastAsiaTheme="majorEastAsia" w:hAnsiTheme="majorEastAsia"/>
          <w:b/>
          <w:sz w:val="22"/>
        </w:rPr>
      </w:pPr>
    </w:p>
    <w:p w14:paraId="4A294ADC" w14:textId="57F6DC70" w:rsidR="00650E34" w:rsidRDefault="00340621">
      <w:pPr>
        <w:pStyle w:val="a5"/>
        <w:numPr>
          <w:ilvl w:val="0"/>
          <w:numId w:val="1"/>
        </w:numPr>
        <w:rPr>
          <w:rFonts w:asciiTheme="majorEastAsia" w:eastAsiaTheme="majorEastAsia" w:hAnsiTheme="majorEastAsia"/>
          <w:b/>
          <w:sz w:val="22"/>
        </w:rPr>
      </w:pPr>
      <w:r>
        <w:rPr>
          <w:rFonts w:asciiTheme="majorEastAsia" w:eastAsiaTheme="majorEastAsia" w:hAnsiTheme="majorEastAsia" w:hint="eastAsia"/>
          <w:b/>
          <w:sz w:val="22"/>
        </w:rPr>
        <w:t>障害当事者への適切な案内・情報提供の実施</w:t>
      </w:r>
    </w:p>
    <w:p w14:paraId="2D29BD48" w14:textId="77777777" w:rsidR="00650E34" w:rsidRDefault="00650E34">
      <w:pPr>
        <w:pStyle w:val="a5"/>
        <w:ind w:left="480"/>
        <w:rPr>
          <w:rFonts w:asciiTheme="majorEastAsia" w:eastAsiaTheme="majorEastAsia" w:hAnsiTheme="majorEastAsia"/>
          <w:b/>
          <w:sz w:val="22"/>
        </w:rPr>
      </w:pPr>
    </w:p>
    <w:p w14:paraId="354F3817" w14:textId="3473A980" w:rsidR="00650E34" w:rsidRDefault="00340621">
      <w:pPr>
        <w:rPr>
          <w:rFonts w:asciiTheme="majorEastAsia" w:eastAsiaTheme="majorEastAsia" w:hAnsiTheme="majorEastAsia"/>
          <w:b/>
          <w:sz w:val="22"/>
        </w:rPr>
      </w:pPr>
      <w:r>
        <w:rPr>
          <w:rFonts w:asciiTheme="majorEastAsia" w:eastAsiaTheme="majorEastAsia" w:hAnsiTheme="majorEastAsia"/>
          <w:b/>
          <w:sz w:val="22"/>
        </w:rPr>
        <w:t>①</w:t>
      </w:r>
      <w:r>
        <w:rPr>
          <w:rFonts w:asciiTheme="majorEastAsia" w:eastAsiaTheme="majorEastAsia" w:hAnsiTheme="majorEastAsia" w:hint="eastAsia"/>
          <w:b/>
          <w:sz w:val="22"/>
        </w:rPr>
        <w:t>視覚障害者に対する駅務機器等への適切な誘導の必要性</w:t>
      </w:r>
    </w:p>
    <w:p w14:paraId="3B27A864" w14:textId="77777777" w:rsidR="00650E34" w:rsidRDefault="00650E34">
      <w:pPr>
        <w:rPr>
          <w:rFonts w:asciiTheme="majorEastAsia" w:eastAsiaTheme="majorEastAsia" w:hAnsiTheme="majorEastAsia"/>
          <w:b/>
          <w:sz w:val="22"/>
        </w:rPr>
      </w:pPr>
    </w:p>
    <w:p w14:paraId="7B73DC97" w14:textId="77777777" w:rsidR="00650E34" w:rsidRDefault="00340621">
      <w:pPr>
        <w:rPr>
          <w:rFonts w:asciiTheme="majorEastAsia" w:eastAsiaTheme="majorEastAsia" w:hAnsiTheme="majorEastAsia"/>
          <w:b/>
          <w:sz w:val="22"/>
        </w:rPr>
      </w:pPr>
      <w:r>
        <w:rPr>
          <w:rFonts w:asciiTheme="majorEastAsia" w:eastAsiaTheme="majorEastAsia" w:hAnsiTheme="majorEastAsia"/>
          <w:b/>
          <w:sz w:val="22"/>
        </w:rPr>
        <w:t>■</w:t>
      </w:r>
      <w:r>
        <w:rPr>
          <w:rFonts w:asciiTheme="majorEastAsia" w:eastAsiaTheme="majorEastAsia" w:hAnsiTheme="majorEastAsia" w:hint="eastAsia"/>
          <w:b/>
          <w:sz w:val="22"/>
        </w:rPr>
        <w:t>障害当事者団体の指摘等</w:t>
      </w:r>
    </w:p>
    <w:p w14:paraId="26E28C03" w14:textId="77777777" w:rsidR="00650E34" w:rsidRDefault="0034062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駅によっては、</w:t>
      </w:r>
      <w:r w:rsidR="00624C1C">
        <w:rPr>
          <w:rFonts w:asciiTheme="majorEastAsia" w:eastAsiaTheme="majorEastAsia" w:hAnsiTheme="majorEastAsia" w:hint="eastAsia"/>
          <w:sz w:val="22"/>
        </w:rPr>
        <w:t>ホームや</w:t>
      </w:r>
      <w:r w:rsidR="000E7E09">
        <w:rPr>
          <w:rFonts w:asciiTheme="majorEastAsia" w:eastAsiaTheme="majorEastAsia" w:hAnsiTheme="majorEastAsia" w:hint="eastAsia"/>
          <w:sz w:val="22"/>
        </w:rPr>
        <w:t>駅構内における</w:t>
      </w:r>
      <w:r>
        <w:rPr>
          <w:rFonts w:asciiTheme="majorEastAsia" w:eastAsiaTheme="majorEastAsia" w:hAnsiTheme="majorEastAsia" w:hint="eastAsia"/>
          <w:sz w:val="22"/>
        </w:rPr>
        <w:t>視覚障害者誘導用ブロックや音声による案内等が無いため、インターホンや券売機、改札機の位置や、ホームにおける列車の停車位置や車両のドアの位置、ドア開閉ボタンの位置の把握が困難であることや、インターホンや券売機がタッチパネル式のため使用できないことなどの指摘があった。</w:t>
      </w:r>
    </w:p>
    <w:p w14:paraId="5C220C01" w14:textId="77777777" w:rsidR="00650E34" w:rsidRDefault="00650E34">
      <w:pPr>
        <w:rPr>
          <w:rFonts w:asciiTheme="majorEastAsia" w:eastAsiaTheme="majorEastAsia" w:hAnsiTheme="majorEastAsia"/>
          <w:b/>
          <w:sz w:val="22"/>
        </w:rPr>
      </w:pPr>
    </w:p>
    <w:p w14:paraId="2133760E" w14:textId="77777777" w:rsidR="00650E34" w:rsidRDefault="00340621">
      <w:pPr>
        <w:rPr>
          <w:rFonts w:asciiTheme="majorEastAsia" w:eastAsiaTheme="majorEastAsia" w:hAnsiTheme="majorEastAsia"/>
          <w:b/>
          <w:sz w:val="22"/>
        </w:rPr>
      </w:pPr>
      <w:r>
        <w:rPr>
          <w:rFonts w:asciiTheme="majorEastAsia" w:eastAsiaTheme="majorEastAsia" w:hAnsiTheme="majorEastAsia"/>
          <w:b/>
          <w:sz w:val="22"/>
        </w:rPr>
        <w:t>■</w:t>
      </w:r>
      <w:r>
        <w:rPr>
          <w:rFonts w:asciiTheme="majorEastAsia" w:eastAsiaTheme="majorEastAsia" w:hAnsiTheme="majorEastAsia" w:hint="eastAsia"/>
          <w:b/>
          <w:sz w:val="22"/>
        </w:rPr>
        <w:t>鉄道事業者の対応等</w:t>
      </w:r>
    </w:p>
    <w:p w14:paraId="4E44BBF2" w14:textId="77777777" w:rsidR="00650E34" w:rsidRDefault="0034062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視覚障害者誘導用ブロックや音声による案内の実施のほか、機器への点字シールの貼付、触知案内図の設置や、ホームページにおける情報提供を実施している等の報告があった。</w:t>
      </w:r>
    </w:p>
    <w:p w14:paraId="3DEB09FB" w14:textId="77777777" w:rsidR="00650E34" w:rsidRDefault="0034062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また、鉄道施設を活用した視覚障害者の体験会、研修会の実施や、アプリや新技術を活用した案内の実施事例についても報告があった。</w:t>
      </w:r>
    </w:p>
    <w:p w14:paraId="7CEABE91" w14:textId="77777777" w:rsidR="00650E34" w:rsidRDefault="00650E34">
      <w:pPr>
        <w:ind w:firstLineChars="100" w:firstLine="220"/>
        <w:rPr>
          <w:rFonts w:asciiTheme="majorEastAsia" w:eastAsiaTheme="majorEastAsia" w:hAnsiTheme="majorEastAsia"/>
          <w:color w:val="auto"/>
          <w:sz w:val="22"/>
        </w:rPr>
      </w:pPr>
    </w:p>
    <w:p w14:paraId="549DBF74"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◆ガイドラインの方向性</w:t>
      </w:r>
    </w:p>
    <w:p w14:paraId="42C6ABDE" w14:textId="61870882"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鉄道事業者は、</w:t>
      </w:r>
      <w:r w:rsidR="00D91401">
        <w:rPr>
          <w:rFonts w:asciiTheme="majorEastAsia" w:eastAsiaTheme="majorEastAsia" w:hAnsiTheme="majorEastAsia" w:hint="eastAsia"/>
          <w:color w:val="auto"/>
          <w:sz w:val="22"/>
        </w:rPr>
        <w:t>利用状況を踏まえて、</w:t>
      </w:r>
      <w:r>
        <w:rPr>
          <w:rFonts w:asciiTheme="majorEastAsia" w:eastAsiaTheme="majorEastAsia" w:hAnsiTheme="majorEastAsia" w:hint="eastAsia"/>
          <w:color w:val="auto"/>
          <w:sz w:val="22"/>
        </w:rPr>
        <w:t>無人駅等を利用する視覚障害者を、視覚障害者誘導用ブロック等によりインターホンや券売機、改札機などの駅務機器や、列車のドア位置</w:t>
      </w:r>
      <w:r w:rsidR="00331893">
        <w:rPr>
          <w:rFonts w:asciiTheme="majorEastAsia" w:eastAsiaTheme="majorEastAsia" w:hAnsiTheme="majorEastAsia" w:hint="eastAsia"/>
          <w:color w:val="auto"/>
          <w:sz w:val="22"/>
        </w:rPr>
        <w:t>の方向</w:t>
      </w:r>
      <w:r>
        <w:rPr>
          <w:rFonts w:asciiTheme="majorEastAsia" w:eastAsiaTheme="majorEastAsia" w:hAnsiTheme="majorEastAsia" w:hint="eastAsia"/>
          <w:color w:val="auto"/>
          <w:sz w:val="22"/>
        </w:rPr>
        <w:t>などに適切に誘導されるよう環境の整備</w:t>
      </w:r>
      <w:r w:rsidR="000E7E09">
        <w:rPr>
          <w:rFonts w:asciiTheme="majorEastAsia" w:eastAsiaTheme="majorEastAsia" w:hAnsiTheme="majorEastAsia" w:hint="eastAsia"/>
          <w:color w:val="auto"/>
          <w:sz w:val="22"/>
        </w:rPr>
        <w:t>の検討</w:t>
      </w:r>
      <w:r w:rsidR="00624C1C">
        <w:rPr>
          <w:rFonts w:asciiTheme="majorEastAsia" w:eastAsiaTheme="majorEastAsia" w:hAnsiTheme="majorEastAsia" w:hint="eastAsia"/>
          <w:color w:val="auto"/>
          <w:sz w:val="22"/>
        </w:rPr>
        <w:t>の</w:t>
      </w:r>
      <w:r w:rsidR="000E7E09">
        <w:rPr>
          <w:rFonts w:asciiTheme="majorEastAsia" w:eastAsiaTheme="majorEastAsia" w:hAnsiTheme="majorEastAsia" w:hint="eastAsia"/>
          <w:color w:val="auto"/>
          <w:sz w:val="22"/>
        </w:rPr>
        <w:t>ほか</w:t>
      </w:r>
      <w:r w:rsidR="00624C1C">
        <w:rPr>
          <w:rFonts w:asciiTheme="majorEastAsia" w:eastAsiaTheme="majorEastAsia" w:hAnsiTheme="majorEastAsia" w:hint="eastAsia"/>
          <w:color w:val="auto"/>
          <w:sz w:val="22"/>
        </w:rPr>
        <w:t>、</w:t>
      </w:r>
      <w:r w:rsidR="00B15BB2">
        <w:rPr>
          <w:rFonts w:asciiTheme="majorEastAsia" w:eastAsiaTheme="majorEastAsia" w:hAnsiTheme="majorEastAsia" w:hint="eastAsia"/>
          <w:color w:val="auto"/>
          <w:sz w:val="22"/>
        </w:rPr>
        <w:t>駅利用者の協力</w:t>
      </w:r>
      <w:r w:rsidR="003C30F0">
        <w:rPr>
          <w:rFonts w:asciiTheme="majorEastAsia" w:eastAsiaTheme="majorEastAsia" w:hAnsiTheme="majorEastAsia" w:hint="eastAsia"/>
          <w:color w:val="auto"/>
          <w:sz w:val="22"/>
        </w:rPr>
        <w:t>も得て、</w:t>
      </w:r>
      <w:r w:rsidR="00624C1C">
        <w:rPr>
          <w:rFonts w:asciiTheme="majorEastAsia" w:eastAsiaTheme="majorEastAsia" w:hAnsiTheme="majorEastAsia" w:hint="eastAsia"/>
          <w:color w:val="auto"/>
          <w:sz w:val="22"/>
        </w:rPr>
        <w:t>「声かけ・サポート」運動の実施など</w:t>
      </w:r>
      <w:r w:rsidR="000E7E09">
        <w:rPr>
          <w:rFonts w:asciiTheme="majorEastAsia" w:eastAsiaTheme="majorEastAsia" w:hAnsiTheme="majorEastAsia" w:hint="eastAsia"/>
          <w:color w:val="auto"/>
          <w:sz w:val="22"/>
        </w:rPr>
        <w:t>ソフト対策も必要である</w:t>
      </w:r>
      <w:r>
        <w:rPr>
          <w:rFonts w:asciiTheme="majorEastAsia" w:eastAsiaTheme="majorEastAsia" w:hAnsiTheme="majorEastAsia" w:hint="eastAsia"/>
          <w:color w:val="auto"/>
          <w:sz w:val="22"/>
        </w:rPr>
        <w:t>。</w:t>
      </w:r>
    </w:p>
    <w:p w14:paraId="5ABC3E9C" w14:textId="77777777" w:rsidR="00650E34" w:rsidRDefault="00650E34">
      <w:pPr>
        <w:rPr>
          <w:rFonts w:asciiTheme="majorEastAsia" w:eastAsiaTheme="majorEastAsia" w:hAnsiTheme="majorEastAsia"/>
          <w:color w:val="auto"/>
          <w:sz w:val="22"/>
        </w:rPr>
      </w:pPr>
    </w:p>
    <w:p w14:paraId="02BAD425"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＜具体的な対応例＞</w:t>
      </w:r>
    </w:p>
    <w:p w14:paraId="54695161" w14:textId="1172E2CE"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・障害</w:t>
      </w:r>
      <w:r w:rsidR="00E61F3A">
        <w:rPr>
          <w:rFonts w:asciiTheme="majorEastAsia" w:eastAsiaTheme="majorEastAsia" w:hAnsiTheme="majorEastAsia" w:hint="eastAsia"/>
          <w:color w:val="auto"/>
          <w:sz w:val="22"/>
        </w:rPr>
        <w:t>当</w:t>
      </w:r>
      <w:r w:rsidR="007E22D0">
        <w:rPr>
          <w:rFonts w:asciiTheme="majorEastAsia" w:eastAsiaTheme="majorEastAsia" w:hAnsiTheme="majorEastAsia" w:hint="eastAsia"/>
          <w:color w:val="auto"/>
          <w:sz w:val="22"/>
        </w:rPr>
        <w:t>事</w:t>
      </w:r>
      <w:r w:rsidR="00FB6C91">
        <w:rPr>
          <w:rFonts w:asciiTheme="majorEastAsia" w:eastAsiaTheme="majorEastAsia" w:hAnsiTheme="majorEastAsia" w:hint="eastAsia"/>
          <w:color w:val="auto"/>
          <w:sz w:val="22"/>
        </w:rPr>
        <w:t>者を駅務機器や列車のドア位置などに適切に誘導する設備</w:t>
      </w:r>
      <w:r>
        <w:rPr>
          <w:rFonts w:asciiTheme="majorEastAsia" w:eastAsiaTheme="majorEastAsia" w:hAnsiTheme="majorEastAsia" w:hint="eastAsia"/>
          <w:color w:val="auto"/>
          <w:sz w:val="22"/>
        </w:rPr>
        <w:t>の点検</w:t>
      </w:r>
    </w:p>
    <w:p w14:paraId="6763CA15" w14:textId="77777777"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・「公共交通機関の旅客施設に関する移動等円滑化整備ガイドライン」を参考にSNS等によ</w:t>
      </w:r>
      <w:r>
        <w:rPr>
          <w:rFonts w:asciiTheme="majorEastAsia" w:eastAsiaTheme="majorEastAsia" w:hAnsiTheme="majorEastAsia" w:hint="eastAsia"/>
          <w:color w:val="auto"/>
          <w:sz w:val="22"/>
        </w:rPr>
        <w:lastRenderedPageBreak/>
        <w:t>る適切な情報発信</w:t>
      </w:r>
    </w:p>
    <w:p w14:paraId="7A4C8249" w14:textId="3F92224E" w:rsidR="00624C1C" w:rsidRDefault="00624C1C" w:rsidP="00624C1C">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・視覚障害者に対する</w:t>
      </w:r>
      <w:r w:rsidR="003D58E8">
        <w:rPr>
          <w:rFonts w:asciiTheme="majorEastAsia" w:eastAsiaTheme="majorEastAsia" w:hAnsiTheme="majorEastAsia" w:hint="eastAsia"/>
          <w:color w:val="auto"/>
          <w:sz w:val="22"/>
        </w:rPr>
        <w:t>駅</w:t>
      </w:r>
      <w:r w:rsidR="009C22F9">
        <w:rPr>
          <w:rFonts w:asciiTheme="majorEastAsia" w:eastAsiaTheme="majorEastAsia" w:hAnsiTheme="majorEastAsia" w:hint="eastAsia"/>
          <w:color w:val="auto"/>
          <w:sz w:val="22"/>
        </w:rPr>
        <w:t>係員</w:t>
      </w:r>
      <w:r>
        <w:rPr>
          <w:rFonts w:asciiTheme="majorEastAsia" w:eastAsiaTheme="majorEastAsia" w:hAnsiTheme="majorEastAsia" w:hint="eastAsia"/>
          <w:color w:val="auto"/>
          <w:sz w:val="22"/>
        </w:rPr>
        <w:t>等による声かけ・見守り</w:t>
      </w:r>
      <w:r w:rsidR="00423C54">
        <w:rPr>
          <w:rFonts w:asciiTheme="majorEastAsia" w:eastAsiaTheme="majorEastAsia" w:hAnsiTheme="majorEastAsia" w:hint="eastAsia"/>
          <w:color w:val="auto"/>
          <w:sz w:val="22"/>
        </w:rPr>
        <w:t>は</w:t>
      </w:r>
      <w:r>
        <w:rPr>
          <w:rFonts w:asciiTheme="majorEastAsia" w:eastAsiaTheme="majorEastAsia" w:hAnsiTheme="majorEastAsia" w:hint="eastAsia"/>
          <w:color w:val="auto"/>
          <w:sz w:val="22"/>
        </w:rPr>
        <w:t>有効な対策であることから、今後も引き続き「声かけ・サポート」運動の実施、</w:t>
      </w:r>
      <w:r w:rsidR="003D58E8">
        <w:rPr>
          <w:rFonts w:asciiTheme="majorEastAsia" w:eastAsiaTheme="majorEastAsia" w:hAnsiTheme="majorEastAsia" w:hint="eastAsia"/>
          <w:color w:val="auto"/>
          <w:sz w:val="22"/>
        </w:rPr>
        <w:t>駅</w:t>
      </w:r>
      <w:r w:rsidR="009C22F9">
        <w:rPr>
          <w:rFonts w:asciiTheme="majorEastAsia" w:eastAsiaTheme="majorEastAsia" w:hAnsiTheme="majorEastAsia" w:hint="eastAsia"/>
          <w:color w:val="auto"/>
          <w:sz w:val="22"/>
        </w:rPr>
        <w:t>係員</w:t>
      </w:r>
      <w:r w:rsidR="003C30F0">
        <w:rPr>
          <w:rFonts w:asciiTheme="majorEastAsia" w:eastAsiaTheme="majorEastAsia" w:hAnsiTheme="majorEastAsia" w:hint="eastAsia"/>
          <w:color w:val="auto"/>
          <w:sz w:val="22"/>
        </w:rPr>
        <w:t>等</w:t>
      </w:r>
      <w:r>
        <w:rPr>
          <w:rFonts w:asciiTheme="majorEastAsia" w:eastAsiaTheme="majorEastAsia" w:hAnsiTheme="majorEastAsia" w:hint="eastAsia"/>
          <w:color w:val="auto"/>
          <w:sz w:val="22"/>
        </w:rPr>
        <w:t>に対する声掛けの</w:t>
      </w:r>
      <w:r w:rsidR="001D75D3">
        <w:rPr>
          <w:rFonts w:asciiTheme="majorEastAsia" w:eastAsiaTheme="majorEastAsia" w:hAnsiTheme="majorEastAsia" w:hint="eastAsia"/>
          <w:color w:val="auto"/>
          <w:sz w:val="22"/>
        </w:rPr>
        <w:t>重要</w:t>
      </w:r>
      <w:r>
        <w:rPr>
          <w:rFonts w:asciiTheme="majorEastAsia" w:eastAsiaTheme="majorEastAsia" w:hAnsiTheme="majorEastAsia" w:hint="eastAsia"/>
          <w:color w:val="auto"/>
          <w:sz w:val="22"/>
        </w:rPr>
        <w:t>性の教育</w:t>
      </w:r>
    </w:p>
    <w:p w14:paraId="642F119E" w14:textId="40F7738A" w:rsidR="00624C1C" w:rsidRDefault="00624C1C" w:rsidP="00624C1C">
      <w:pPr>
        <w:rPr>
          <w:rFonts w:asciiTheme="majorEastAsia" w:eastAsiaTheme="majorEastAsia" w:hAnsiTheme="majorEastAsia"/>
          <w:color w:val="auto"/>
          <w:sz w:val="22"/>
        </w:rPr>
      </w:pPr>
      <w:r>
        <w:rPr>
          <w:rFonts w:asciiTheme="majorEastAsia" w:eastAsiaTheme="majorEastAsia" w:hAnsiTheme="majorEastAsia" w:hint="eastAsia"/>
          <w:color w:val="auto"/>
          <w:sz w:val="22"/>
        </w:rPr>
        <w:t>・</w:t>
      </w:r>
      <w:r w:rsidR="003C30F0">
        <w:rPr>
          <w:rFonts w:asciiTheme="majorEastAsia" w:eastAsiaTheme="majorEastAsia" w:hAnsiTheme="majorEastAsia" w:hint="eastAsia"/>
          <w:color w:val="auto"/>
          <w:sz w:val="22"/>
        </w:rPr>
        <w:t>放送などにより</w:t>
      </w:r>
      <w:r>
        <w:rPr>
          <w:rFonts w:asciiTheme="majorEastAsia" w:eastAsiaTheme="majorEastAsia" w:hAnsiTheme="majorEastAsia" w:hint="eastAsia"/>
          <w:color w:val="auto"/>
          <w:sz w:val="22"/>
        </w:rPr>
        <w:t>他の</w:t>
      </w:r>
      <w:r w:rsidR="003C30F0">
        <w:rPr>
          <w:rFonts w:asciiTheme="majorEastAsia" w:eastAsiaTheme="majorEastAsia" w:hAnsiTheme="majorEastAsia" w:hint="eastAsia"/>
          <w:color w:val="auto"/>
          <w:sz w:val="22"/>
        </w:rPr>
        <w:t>利用者</w:t>
      </w:r>
      <w:r>
        <w:rPr>
          <w:rFonts w:asciiTheme="majorEastAsia" w:eastAsiaTheme="majorEastAsia" w:hAnsiTheme="majorEastAsia" w:hint="eastAsia"/>
          <w:color w:val="auto"/>
          <w:sz w:val="22"/>
        </w:rPr>
        <w:t>に「声かけ・サポート」運動を呼びかけ</w:t>
      </w:r>
    </w:p>
    <w:p w14:paraId="7CC3D833" w14:textId="2B8F741C"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・駅施設</w:t>
      </w:r>
      <w:r w:rsidR="000E7E09">
        <w:rPr>
          <w:rFonts w:asciiTheme="majorEastAsia" w:eastAsiaTheme="majorEastAsia" w:hAnsiTheme="majorEastAsia" w:hint="eastAsia"/>
          <w:color w:val="auto"/>
          <w:sz w:val="22"/>
        </w:rPr>
        <w:t>等</w:t>
      </w:r>
      <w:r>
        <w:rPr>
          <w:rFonts w:asciiTheme="majorEastAsia" w:eastAsiaTheme="majorEastAsia" w:hAnsiTheme="majorEastAsia" w:hint="eastAsia"/>
          <w:color w:val="auto"/>
          <w:sz w:val="22"/>
        </w:rPr>
        <w:t>を活用した障害</w:t>
      </w:r>
      <w:r w:rsidR="00D558E8">
        <w:rPr>
          <w:rFonts w:asciiTheme="majorEastAsia" w:eastAsiaTheme="majorEastAsia" w:hAnsiTheme="majorEastAsia" w:hint="eastAsia"/>
          <w:color w:val="auto"/>
          <w:sz w:val="22"/>
        </w:rPr>
        <w:t>当事</w:t>
      </w:r>
      <w:r>
        <w:rPr>
          <w:rFonts w:asciiTheme="majorEastAsia" w:eastAsiaTheme="majorEastAsia" w:hAnsiTheme="majorEastAsia" w:hint="eastAsia"/>
          <w:color w:val="auto"/>
          <w:sz w:val="22"/>
        </w:rPr>
        <w:t>者による体験会の実施</w:t>
      </w:r>
    </w:p>
    <w:p w14:paraId="004A1BC3" w14:textId="7B18E1F7"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・ホームページ、SNS等を点検し、障害当事者が無人駅を利用するにあたって移動等円滑化経路、ホームの形状、乗車位置、駅係員が不在となる時間帯</w:t>
      </w:r>
      <w:r w:rsidR="000E7E09">
        <w:rPr>
          <w:rFonts w:asciiTheme="majorEastAsia" w:eastAsiaTheme="majorEastAsia" w:hAnsiTheme="majorEastAsia" w:hint="eastAsia"/>
          <w:color w:val="auto"/>
          <w:sz w:val="22"/>
        </w:rPr>
        <w:t>等</w:t>
      </w:r>
      <w:r>
        <w:rPr>
          <w:rFonts w:asciiTheme="majorEastAsia" w:eastAsiaTheme="majorEastAsia" w:hAnsiTheme="majorEastAsia" w:hint="eastAsia"/>
          <w:color w:val="auto"/>
          <w:sz w:val="22"/>
        </w:rPr>
        <w:t>の必要な情報を掲載</w:t>
      </w:r>
      <w:r w:rsidR="000E7E09">
        <w:rPr>
          <w:rFonts w:asciiTheme="majorEastAsia" w:eastAsiaTheme="majorEastAsia" w:hAnsiTheme="majorEastAsia" w:hint="eastAsia"/>
          <w:color w:val="auto"/>
          <w:sz w:val="22"/>
        </w:rPr>
        <w:t>し、情報発信に努める。経路</w:t>
      </w:r>
      <w:r w:rsidR="004F16CD">
        <w:rPr>
          <w:rFonts w:asciiTheme="majorEastAsia" w:eastAsiaTheme="majorEastAsia" w:hAnsiTheme="majorEastAsia" w:hint="eastAsia"/>
          <w:color w:val="auto"/>
          <w:sz w:val="22"/>
        </w:rPr>
        <w:t>、</w:t>
      </w:r>
      <w:r w:rsidR="000E7E09">
        <w:rPr>
          <w:rFonts w:asciiTheme="majorEastAsia" w:eastAsiaTheme="majorEastAsia" w:hAnsiTheme="majorEastAsia" w:hint="eastAsia"/>
          <w:color w:val="auto"/>
          <w:sz w:val="22"/>
        </w:rPr>
        <w:t>ホームの形状</w:t>
      </w:r>
      <w:r w:rsidR="00343704">
        <w:rPr>
          <w:rFonts w:asciiTheme="majorEastAsia" w:eastAsiaTheme="majorEastAsia" w:hAnsiTheme="majorEastAsia" w:hint="eastAsia"/>
          <w:color w:val="auto"/>
          <w:sz w:val="22"/>
        </w:rPr>
        <w:t>（島式か相対式）、番線の数など、駅の情報を文字情報や</w:t>
      </w:r>
      <w:r w:rsidR="000E7E09">
        <w:rPr>
          <w:rFonts w:asciiTheme="majorEastAsia" w:eastAsiaTheme="majorEastAsia" w:hAnsiTheme="majorEastAsia" w:hint="eastAsia"/>
          <w:color w:val="auto"/>
          <w:sz w:val="22"/>
        </w:rPr>
        <w:t>図式化</w:t>
      </w:r>
      <w:r w:rsidR="00343704">
        <w:rPr>
          <w:rFonts w:asciiTheme="majorEastAsia" w:eastAsiaTheme="majorEastAsia" w:hAnsiTheme="majorEastAsia" w:hint="eastAsia"/>
          <w:color w:val="auto"/>
          <w:sz w:val="22"/>
        </w:rPr>
        <w:t>して提供</w:t>
      </w:r>
      <w:r w:rsidR="000E7E09">
        <w:rPr>
          <w:rFonts w:asciiTheme="majorEastAsia" w:eastAsiaTheme="majorEastAsia" w:hAnsiTheme="majorEastAsia" w:hint="eastAsia"/>
          <w:color w:val="auto"/>
          <w:sz w:val="22"/>
        </w:rPr>
        <w:t>することが望ましい。</w:t>
      </w:r>
    </w:p>
    <w:p w14:paraId="3617A570"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・アプリ等を活用した情報発信</w:t>
      </w:r>
    </w:p>
    <w:p w14:paraId="0B279CF5" w14:textId="77777777" w:rsidR="00D558E8" w:rsidRDefault="00D558E8">
      <w:pPr>
        <w:rPr>
          <w:rFonts w:asciiTheme="majorEastAsia" w:eastAsiaTheme="majorEastAsia" w:hAnsiTheme="majorEastAsia"/>
          <w:b/>
          <w:color w:val="auto"/>
          <w:sz w:val="22"/>
        </w:rPr>
      </w:pPr>
    </w:p>
    <w:p w14:paraId="1950A036" w14:textId="4020DA9E" w:rsidR="00650E34" w:rsidRDefault="00340621">
      <w:pPr>
        <w:rPr>
          <w:rFonts w:asciiTheme="majorEastAsia" w:eastAsiaTheme="majorEastAsia" w:hAnsiTheme="majorEastAsia"/>
          <w:b/>
          <w:color w:val="auto"/>
          <w:sz w:val="22"/>
        </w:rPr>
      </w:pPr>
      <w:r>
        <w:rPr>
          <w:rFonts w:asciiTheme="majorEastAsia" w:eastAsiaTheme="majorEastAsia" w:hAnsiTheme="majorEastAsia"/>
          <w:b/>
          <w:color w:val="auto"/>
          <w:sz w:val="22"/>
        </w:rPr>
        <w:t>②</w:t>
      </w:r>
      <w:r>
        <w:rPr>
          <w:rFonts w:asciiTheme="majorEastAsia" w:eastAsiaTheme="majorEastAsia" w:hAnsiTheme="majorEastAsia" w:hint="eastAsia"/>
          <w:b/>
          <w:color w:val="auto"/>
          <w:sz w:val="22"/>
        </w:rPr>
        <w:t>聴覚障害者に対する文字情報の提供の必要性</w:t>
      </w:r>
    </w:p>
    <w:p w14:paraId="451EE938" w14:textId="77777777" w:rsidR="00650E34" w:rsidRDefault="00650E34">
      <w:pPr>
        <w:rPr>
          <w:rFonts w:asciiTheme="majorEastAsia" w:eastAsiaTheme="majorEastAsia" w:hAnsiTheme="majorEastAsia"/>
          <w:b/>
          <w:color w:val="auto"/>
          <w:sz w:val="22"/>
        </w:rPr>
      </w:pPr>
    </w:p>
    <w:p w14:paraId="4DE5ECA0"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b/>
          <w:color w:val="auto"/>
          <w:sz w:val="22"/>
        </w:rPr>
        <w:t>■</w:t>
      </w:r>
      <w:r>
        <w:rPr>
          <w:rFonts w:asciiTheme="majorEastAsia" w:eastAsiaTheme="majorEastAsia" w:hAnsiTheme="majorEastAsia" w:hint="eastAsia"/>
          <w:b/>
          <w:color w:val="auto"/>
          <w:sz w:val="22"/>
        </w:rPr>
        <w:t>障害当事者団体の指摘等</w:t>
      </w:r>
    </w:p>
    <w:p w14:paraId="08B38374" w14:textId="476FC527" w:rsidR="00650E34" w:rsidRDefault="00340621">
      <w:pPr>
        <w:ind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聴覚障害者については、以下の指摘があった。</w:t>
      </w:r>
    </w:p>
    <w:p w14:paraId="69C6BDFF" w14:textId="77777777" w:rsidR="00650E34" w:rsidRDefault="00340621">
      <w:pPr>
        <w:pStyle w:val="a5"/>
        <w:numPr>
          <w:ilvl w:val="0"/>
          <w:numId w:val="2"/>
        </w:numPr>
        <w:rPr>
          <w:rFonts w:asciiTheme="majorEastAsia" w:eastAsiaTheme="majorEastAsia" w:hAnsiTheme="majorEastAsia"/>
          <w:color w:val="auto"/>
          <w:sz w:val="22"/>
        </w:rPr>
      </w:pPr>
      <w:r>
        <w:rPr>
          <w:rFonts w:asciiTheme="majorEastAsia" w:eastAsiaTheme="majorEastAsia" w:hAnsiTheme="majorEastAsia" w:hint="eastAsia"/>
          <w:color w:val="auto"/>
          <w:sz w:val="22"/>
        </w:rPr>
        <w:t>輸送障害が発生した時など、緊急時は鉄道事業者からの情報提供が音声情報中心の場合があり、文字による情報提供が少ないことから状況の把握が難しいこと</w:t>
      </w:r>
    </w:p>
    <w:p w14:paraId="0873DD12" w14:textId="77777777" w:rsidR="00650E34" w:rsidRDefault="00340621">
      <w:pPr>
        <w:pStyle w:val="a5"/>
        <w:numPr>
          <w:ilvl w:val="0"/>
          <w:numId w:val="2"/>
        </w:numPr>
        <w:rPr>
          <w:rFonts w:asciiTheme="majorEastAsia" w:eastAsiaTheme="majorEastAsia" w:hAnsiTheme="majorEastAsia"/>
          <w:color w:val="auto"/>
          <w:sz w:val="22"/>
        </w:rPr>
      </w:pPr>
      <w:r>
        <w:rPr>
          <w:rFonts w:asciiTheme="majorEastAsia" w:eastAsiaTheme="majorEastAsia" w:hAnsiTheme="majorEastAsia" w:hint="eastAsia"/>
          <w:color w:val="auto"/>
          <w:sz w:val="22"/>
        </w:rPr>
        <w:t>ホーム上のスピーカーの音声が</w:t>
      </w:r>
      <w:r w:rsidR="000E7E09">
        <w:rPr>
          <w:rFonts w:asciiTheme="majorEastAsia" w:eastAsiaTheme="majorEastAsia" w:hAnsiTheme="majorEastAsia" w:hint="eastAsia"/>
          <w:color w:val="auto"/>
          <w:sz w:val="22"/>
        </w:rPr>
        <w:t>分からない、また</w:t>
      </w:r>
      <w:r>
        <w:rPr>
          <w:rFonts w:asciiTheme="majorEastAsia" w:eastAsiaTheme="majorEastAsia" w:hAnsiTheme="majorEastAsia" w:hint="eastAsia"/>
          <w:color w:val="auto"/>
          <w:sz w:val="22"/>
        </w:rPr>
        <w:t>不明瞭で聞き取りにくいこと</w:t>
      </w:r>
    </w:p>
    <w:p w14:paraId="5FF4B190" w14:textId="25EB3645" w:rsidR="00650E34" w:rsidRDefault="00340621">
      <w:pPr>
        <w:pStyle w:val="a5"/>
        <w:numPr>
          <w:ilvl w:val="0"/>
          <w:numId w:val="2"/>
        </w:numPr>
        <w:rPr>
          <w:rFonts w:asciiTheme="majorEastAsia" w:eastAsiaTheme="majorEastAsia" w:hAnsiTheme="majorEastAsia"/>
          <w:color w:val="auto"/>
          <w:sz w:val="22"/>
        </w:rPr>
      </w:pPr>
      <w:r>
        <w:rPr>
          <w:rFonts w:asciiTheme="majorEastAsia" w:eastAsiaTheme="majorEastAsia" w:hAnsiTheme="majorEastAsia" w:hint="eastAsia"/>
          <w:color w:val="auto"/>
          <w:sz w:val="22"/>
        </w:rPr>
        <w:t>聴覚障害は外見では障害の有無が伝わりにくいため、困っている仕草をしているときに</w:t>
      </w:r>
      <w:r w:rsidR="003D58E8">
        <w:rPr>
          <w:rFonts w:asciiTheme="majorEastAsia" w:eastAsiaTheme="majorEastAsia" w:hAnsiTheme="majorEastAsia" w:hint="eastAsia"/>
          <w:color w:val="auto"/>
          <w:sz w:val="22"/>
        </w:rPr>
        <w:t>駅係員</w:t>
      </w:r>
      <w:r>
        <w:rPr>
          <w:rFonts w:asciiTheme="majorEastAsia" w:eastAsiaTheme="majorEastAsia" w:hAnsiTheme="majorEastAsia" w:hint="eastAsia"/>
          <w:color w:val="auto"/>
          <w:sz w:val="22"/>
        </w:rPr>
        <w:t>や他の利用者に気づいて声かけをしてもらえるとありがたいこと</w:t>
      </w:r>
    </w:p>
    <w:p w14:paraId="494CB9BA" w14:textId="77777777" w:rsidR="00650E34" w:rsidRDefault="00340621">
      <w:pPr>
        <w:pStyle w:val="a5"/>
        <w:numPr>
          <w:ilvl w:val="0"/>
          <w:numId w:val="2"/>
        </w:numPr>
        <w:rPr>
          <w:rFonts w:asciiTheme="majorEastAsia" w:eastAsiaTheme="majorEastAsia" w:hAnsiTheme="majorEastAsia"/>
          <w:color w:val="auto"/>
          <w:sz w:val="22"/>
        </w:rPr>
      </w:pPr>
      <w:r>
        <w:rPr>
          <w:rFonts w:asciiTheme="majorEastAsia" w:eastAsiaTheme="majorEastAsia" w:hAnsiTheme="majorEastAsia" w:hint="eastAsia"/>
          <w:color w:val="auto"/>
          <w:sz w:val="22"/>
        </w:rPr>
        <w:t>二次元コードを活用した情報提供の実施など新技術の活用も有効であること</w:t>
      </w:r>
    </w:p>
    <w:p w14:paraId="1F7DFB4D" w14:textId="77777777" w:rsidR="00650E34" w:rsidRDefault="00650E34">
      <w:pPr>
        <w:ind w:left="218"/>
        <w:rPr>
          <w:rFonts w:asciiTheme="majorEastAsia" w:eastAsiaTheme="majorEastAsia" w:hAnsiTheme="majorEastAsia"/>
          <w:color w:val="auto"/>
          <w:sz w:val="22"/>
        </w:rPr>
      </w:pPr>
    </w:p>
    <w:p w14:paraId="3F1E6D93"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b/>
          <w:color w:val="auto"/>
          <w:sz w:val="22"/>
        </w:rPr>
        <w:t>■</w:t>
      </w:r>
      <w:r>
        <w:rPr>
          <w:rFonts w:asciiTheme="majorEastAsia" w:eastAsiaTheme="majorEastAsia" w:hAnsiTheme="majorEastAsia" w:hint="eastAsia"/>
          <w:b/>
          <w:color w:val="auto"/>
          <w:sz w:val="22"/>
        </w:rPr>
        <w:t>鉄道事業者の対応等</w:t>
      </w:r>
    </w:p>
    <w:p w14:paraId="0D5E6783" w14:textId="77777777" w:rsidR="00650E34" w:rsidRDefault="00340621">
      <w:pPr>
        <w:ind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鉄道事業者においては、自社のウェブサイトでの文字情報の提供や</w:t>
      </w:r>
      <w:r w:rsidR="00CF3898">
        <w:rPr>
          <w:rFonts w:asciiTheme="majorEastAsia" w:eastAsiaTheme="majorEastAsia" w:hAnsiTheme="majorEastAsia" w:hint="eastAsia"/>
          <w:color w:val="auto"/>
          <w:sz w:val="22"/>
        </w:rPr>
        <w:t>二次元コード</w:t>
      </w:r>
      <w:r>
        <w:rPr>
          <w:rFonts w:asciiTheme="majorEastAsia" w:eastAsiaTheme="majorEastAsia" w:hAnsiTheme="majorEastAsia" w:hint="eastAsia"/>
          <w:color w:val="auto"/>
          <w:sz w:val="22"/>
        </w:rPr>
        <w:t>を駅に貼付するほか、発車標や電光掲示板による文字情報の提供等について報告があった。</w:t>
      </w:r>
    </w:p>
    <w:p w14:paraId="79B5CE86" w14:textId="77777777" w:rsidR="00650E34" w:rsidRDefault="00650E34">
      <w:pPr>
        <w:rPr>
          <w:rFonts w:asciiTheme="majorEastAsia" w:eastAsiaTheme="majorEastAsia" w:hAnsiTheme="majorEastAsia"/>
          <w:color w:val="auto"/>
          <w:sz w:val="22"/>
        </w:rPr>
      </w:pPr>
    </w:p>
    <w:p w14:paraId="4EC0E4E3"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◆ガイドラインの方向性</w:t>
      </w:r>
    </w:p>
    <w:p w14:paraId="5919BC31" w14:textId="4B8DCB62"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鉄道事業者は、</w:t>
      </w:r>
      <w:r w:rsidR="00185334">
        <w:rPr>
          <w:rFonts w:asciiTheme="majorEastAsia" w:eastAsiaTheme="majorEastAsia" w:hAnsiTheme="majorEastAsia" w:hint="eastAsia"/>
          <w:color w:val="auto"/>
          <w:sz w:val="22"/>
        </w:rPr>
        <w:t>利用状況を踏まえて、</w:t>
      </w:r>
      <w:r>
        <w:rPr>
          <w:rFonts w:asciiTheme="majorEastAsia" w:eastAsiaTheme="majorEastAsia" w:hAnsiTheme="majorEastAsia" w:hint="eastAsia"/>
          <w:color w:val="auto"/>
          <w:sz w:val="22"/>
        </w:rPr>
        <w:t>無人駅等を利用する聴覚障害者が視覚表示設備によって適切に情報収集できるほか、乗車券等販売所や券売機等において</w:t>
      </w:r>
      <w:r w:rsidR="00CF3898">
        <w:rPr>
          <w:rFonts w:asciiTheme="majorEastAsia" w:eastAsiaTheme="majorEastAsia" w:hAnsiTheme="majorEastAsia" w:hint="eastAsia"/>
          <w:color w:val="auto"/>
          <w:sz w:val="22"/>
        </w:rPr>
        <w:t>リアルタイムで</w:t>
      </w:r>
      <w:r>
        <w:rPr>
          <w:rFonts w:asciiTheme="majorEastAsia" w:eastAsiaTheme="majorEastAsia" w:hAnsiTheme="majorEastAsia" w:hint="eastAsia"/>
          <w:color w:val="auto"/>
          <w:sz w:val="22"/>
        </w:rPr>
        <w:t>適切に駅係員等</w:t>
      </w:r>
      <w:r w:rsidR="00CF3898">
        <w:rPr>
          <w:rFonts w:asciiTheme="majorEastAsia" w:eastAsiaTheme="majorEastAsia" w:hAnsiTheme="majorEastAsia" w:hint="eastAsia"/>
          <w:color w:val="auto"/>
          <w:sz w:val="22"/>
        </w:rPr>
        <w:t>への問い合わせ等の</w:t>
      </w:r>
      <w:r>
        <w:rPr>
          <w:rFonts w:asciiTheme="majorEastAsia" w:eastAsiaTheme="majorEastAsia" w:hAnsiTheme="majorEastAsia" w:hint="eastAsia"/>
          <w:color w:val="auto"/>
          <w:sz w:val="22"/>
        </w:rPr>
        <w:t>コミュニケーションがはかれるよう環境の整備</w:t>
      </w:r>
      <w:r w:rsidR="00CF3898">
        <w:rPr>
          <w:rFonts w:asciiTheme="majorEastAsia" w:eastAsiaTheme="majorEastAsia" w:hAnsiTheme="majorEastAsia" w:hint="eastAsia"/>
          <w:color w:val="auto"/>
          <w:sz w:val="22"/>
        </w:rPr>
        <w:t>の検討</w:t>
      </w:r>
      <w:r>
        <w:rPr>
          <w:rFonts w:asciiTheme="majorEastAsia" w:eastAsiaTheme="majorEastAsia" w:hAnsiTheme="majorEastAsia" w:hint="eastAsia"/>
          <w:color w:val="auto"/>
          <w:sz w:val="22"/>
        </w:rPr>
        <w:t>が必要である。</w:t>
      </w:r>
    </w:p>
    <w:p w14:paraId="56E18CD1" w14:textId="77777777" w:rsidR="003C2DB9" w:rsidRDefault="00340621">
      <w:pPr>
        <w:ind w:firstLineChars="100" w:firstLine="220"/>
        <w:rPr>
          <w:rFonts w:ascii="ＭＳ ゴシック" w:eastAsia="ＭＳ ゴシック" w:hAnsi="ＭＳ ゴシック"/>
        </w:rPr>
      </w:pPr>
      <w:r>
        <w:rPr>
          <w:rFonts w:asciiTheme="majorEastAsia" w:eastAsiaTheme="majorEastAsia" w:hAnsiTheme="majorEastAsia" w:hint="eastAsia"/>
          <w:color w:val="auto"/>
          <w:sz w:val="22"/>
        </w:rPr>
        <w:t>また輸送障害</w:t>
      </w:r>
      <w:r w:rsidR="009C22F9">
        <w:rPr>
          <w:rFonts w:asciiTheme="majorEastAsia" w:eastAsiaTheme="majorEastAsia" w:hAnsiTheme="majorEastAsia" w:hint="eastAsia"/>
          <w:color w:val="auto"/>
          <w:sz w:val="22"/>
        </w:rPr>
        <w:t>発生時</w:t>
      </w:r>
      <w:r>
        <w:rPr>
          <w:rFonts w:asciiTheme="majorEastAsia" w:eastAsiaTheme="majorEastAsia" w:hAnsiTheme="majorEastAsia" w:hint="eastAsia"/>
          <w:color w:val="auto"/>
          <w:sz w:val="22"/>
        </w:rPr>
        <w:t>等</w:t>
      </w:r>
      <w:r w:rsidR="009C22F9">
        <w:rPr>
          <w:rFonts w:asciiTheme="majorEastAsia" w:eastAsiaTheme="majorEastAsia" w:hAnsiTheme="majorEastAsia" w:hint="eastAsia"/>
          <w:color w:val="auto"/>
          <w:sz w:val="22"/>
        </w:rPr>
        <w:t>の</w:t>
      </w:r>
      <w:r>
        <w:rPr>
          <w:rFonts w:asciiTheme="majorEastAsia" w:eastAsiaTheme="majorEastAsia" w:hAnsiTheme="majorEastAsia" w:hint="eastAsia"/>
          <w:color w:val="auto"/>
          <w:sz w:val="22"/>
        </w:rPr>
        <w:t>緊急時においては、列車遅延、運休等の情報提供を中心に聴覚障害者にも適時適切に情報提供が行われるような環境が整備されていることが必要であり、</w:t>
      </w:r>
      <w:r w:rsidR="00624C1C">
        <w:rPr>
          <w:rFonts w:asciiTheme="majorEastAsia" w:eastAsiaTheme="majorEastAsia" w:hAnsiTheme="majorEastAsia" w:hint="eastAsia"/>
          <w:color w:val="auto"/>
          <w:sz w:val="22"/>
        </w:rPr>
        <w:t>加えて遠隔でも</w:t>
      </w:r>
      <w:r w:rsidR="00624C1C">
        <w:rPr>
          <w:rFonts w:ascii="ＭＳ ゴシック" w:eastAsia="ＭＳ ゴシック" w:hAnsi="ＭＳ ゴシック" w:hint="eastAsia"/>
        </w:rPr>
        <w:t>コミュニケーションが可能となる</w:t>
      </w:r>
      <w:r w:rsidR="00CF3898">
        <w:rPr>
          <w:rFonts w:ascii="ＭＳ ゴシック" w:eastAsia="ＭＳ ゴシック" w:hAnsi="ＭＳ ゴシック" w:hint="eastAsia"/>
        </w:rPr>
        <w:t>対応も</w:t>
      </w:r>
      <w:r w:rsidR="00624C1C">
        <w:rPr>
          <w:rFonts w:ascii="ＭＳ ゴシック" w:eastAsia="ＭＳ ゴシック" w:hAnsi="ＭＳ ゴシック" w:hint="eastAsia"/>
        </w:rPr>
        <w:t>求められる</w:t>
      </w:r>
      <w:r w:rsidR="00CF3898">
        <w:rPr>
          <w:rFonts w:ascii="ＭＳ ゴシック" w:eastAsia="ＭＳ ゴシック" w:hAnsi="ＭＳ ゴシック" w:hint="eastAsia"/>
        </w:rPr>
        <w:t>。</w:t>
      </w:r>
    </w:p>
    <w:p w14:paraId="4B559AF0" w14:textId="451BCF03"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このため、各鉄道事業者はホームページやSNS等への文字による情報提供体制について点検を行い、文字情報を提供できる体制の構築について、実施可能なことから速やかに実施していくこと</w:t>
      </w:r>
      <w:r w:rsidR="00624C1C">
        <w:rPr>
          <w:rFonts w:asciiTheme="majorEastAsia" w:eastAsiaTheme="majorEastAsia" w:hAnsiTheme="majorEastAsia" w:hint="eastAsia"/>
          <w:color w:val="auto"/>
          <w:sz w:val="22"/>
        </w:rPr>
        <w:t>のほか、</w:t>
      </w:r>
      <w:r w:rsidR="007E22D0">
        <w:rPr>
          <w:rFonts w:asciiTheme="majorEastAsia" w:eastAsiaTheme="majorEastAsia" w:hAnsiTheme="majorEastAsia" w:hint="eastAsia"/>
          <w:color w:val="auto"/>
          <w:sz w:val="22"/>
        </w:rPr>
        <w:t>有人駅との意思疎通を図るための</w:t>
      </w:r>
      <w:r w:rsidR="00624C1C">
        <w:rPr>
          <w:rFonts w:asciiTheme="majorEastAsia" w:eastAsiaTheme="majorEastAsia" w:hAnsiTheme="majorEastAsia" w:hint="eastAsia"/>
          <w:color w:val="auto"/>
          <w:sz w:val="22"/>
        </w:rPr>
        <w:t>コミュニケーションツールの設置の検討</w:t>
      </w:r>
      <w:r>
        <w:rPr>
          <w:rFonts w:asciiTheme="majorEastAsia" w:eastAsiaTheme="majorEastAsia" w:hAnsiTheme="majorEastAsia" w:hint="eastAsia"/>
          <w:color w:val="auto"/>
          <w:sz w:val="22"/>
        </w:rPr>
        <w:t>が必要である。</w:t>
      </w:r>
    </w:p>
    <w:p w14:paraId="2E25BBAF" w14:textId="43DBF777"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このほか、聴覚障害者が緊急時に鉄道事業者のホームページ等に接続できるようにすることで必要な情報を速やかに入手できる手段を提供することが</w:t>
      </w:r>
      <w:r w:rsidR="004D66C2">
        <w:rPr>
          <w:rFonts w:asciiTheme="majorEastAsia" w:eastAsiaTheme="majorEastAsia" w:hAnsiTheme="majorEastAsia" w:hint="eastAsia"/>
          <w:color w:val="auto"/>
          <w:sz w:val="22"/>
        </w:rPr>
        <w:t>求められ</w:t>
      </w:r>
      <w:r w:rsidR="007F50D8">
        <w:rPr>
          <w:rFonts w:asciiTheme="majorEastAsia" w:eastAsiaTheme="majorEastAsia" w:hAnsiTheme="majorEastAsia" w:hint="eastAsia"/>
          <w:color w:val="auto"/>
          <w:sz w:val="22"/>
        </w:rPr>
        <w:t>る</w:t>
      </w:r>
      <w:r w:rsidR="00CF3898">
        <w:rPr>
          <w:rFonts w:asciiTheme="majorEastAsia" w:eastAsiaTheme="majorEastAsia" w:hAnsiTheme="majorEastAsia" w:hint="eastAsia"/>
          <w:color w:val="auto"/>
          <w:sz w:val="22"/>
        </w:rPr>
        <w:t>ほか、</w:t>
      </w:r>
      <w:r w:rsidR="003C30F0">
        <w:rPr>
          <w:rFonts w:asciiTheme="majorEastAsia" w:eastAsiaTheme="majorEastAsia" w:hAnsiTheme="majorEastAsia" w:hint="eastAsia"/>
          <w:color w:val="auto"/>
          <w:sz w:val="22"/>
        </w:rPr>
        <w:t>駅利用者の協力も得て、</w:t>
      </w:r>
      <w:r w:rsidR="00CF3898">
        <w:rPr>
          <w:rFonts w:asciiTheme="majorEastAsia" w:eastAsiaTheme="majorEastAsia" w:hAnsiTheme="majorEastAsia" w:hint="eastAsia"/>
          <w:color w:val="auto"/>
          <w:sz w:val="22"/>
        </w:rPr>
        <w:t>「声かけ・サポート」</w:t>
      </w:r>
      <w:r w:rsidR="00624C1C">
        <w:rPr>
          <w:rFonts w:asciiTheme="majorEastAsia" w:eastAsiaTheme="majorEastAsia" w:hAnsiTheme="majorEastAsia" w:hint="eastAsia"/>
          <w:color w:val="auto"/>
          <w:sz w:val="22"/>
        </w:rPr>
        <w:t>運動</w:t>
      </w:r>
      <w:r w:rsidR="00CF3898">
        <w:rPr>
          <w:rFonts w:asciiTheme="majorEastAsia" w:eastAsiaTheme="majorEastAsia" w:hAnsiTheme="majorEastAsia" w:hint="eastAsia"/>
          <w:color w:val="auto"/>
          <w:sz w:val="22"/>
        </w:rPr>
        <w:t>のような、ソフト対策も必要である。</w:t>
      </w:r>
    </w:p>
    <w:p w14:paraId="789E01E3" w14:textId="77777777" w:rsidR="00650E34" w:rsidRDefault="00650E34">
      <w:pPr>
        <w:rPr>
          <w:rFonts w:asciiTheme="majorEastAsia" w:eastAsiaTheme="majorEastAsia" w:hAnsiTheme="majorEastAsia"/>
          <w:color w:val="auto"/>
          <w:sz w:val="22"/>
        </w:rPr>
      </w:pPr>
    </w:p>
    <w:p w14:paraId="60BB4F15"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＜具体的な対応例＞</w:t>
      </w:r>
    </w:p>
    <w:p w14:paraId="0CD5CEF2" w14:textId="77777777"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・バリアフリー法に基づく発車標、電光掲示板等視覚表示設備等の整備状況及び筆談の可否</w:t>
      </w:r>
      <w:r w:rsidR="00AD5FFD">
        <w:rPr>
          <w:rFonts w:asciiTheme="majorEastAsia" w:eastAsiaTheme="majorEastAsia" w:hAnsiTheme="majorEastAsia" w:hint="eastAsia"/>
          <w:color w:val="auto"/>
          <w:sz w:val="22"/>
        </w:rPr>
        <w:t>（筆談具及びコミュニケーションボード等）</w:t>
      </w:r>
      <w:r>
        <w:rPr>
          <w:rFonts w:asciiTheme="majorEastAsia" w:eastAsiaTheme="majorEastAsia" w:hAnsiTheme="majorEastAsia" w:hint="eastAsia"/>
          <w:color w:val="auto"/>
          <w:sz w:val="22"/>
        </w:rPr>
        <w:t>について点検</w:t>
      </w:r>
    </w:p>
    <w:p w14:paraId="0170C620" w14:textId="77777777"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・「公共交通機関の旅客施設に関する移動等円滑化整備ガイドライン」を参考にSNS等による適切な情報発信</w:t>
      </w:r>
    </w:p>
    <w:p w14:paraId="5E6D738B" w14:textId="1AEBA216"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・鉄道事業者HPにリンクされる</w:t>
      </w:r>
      <w:r w:rsidR="00F156BF">
        <w:rPr>
          <w:rFonts w:asciiTheme="majorEastAsia" w:eastAsiaTheme="majorEastAsia" w:hAnsiTheme="majorEastAsia" w:hint="eastAsia"/>
          <w:color w:val="auto"/>
          <w:sz w:val="22"/>
        </w:rPr>
        <w:t>二</w:t>
      </w:r>
      <w:r w:rsidR="00624C1C">
        <w:rPr>
          <w:rFonts w:asciiTheme="majorEastAsia" w:eastAsiaTheme="majorEastAsia" w:hAnsiTheme="majorEastAsia" w:hint="eastAsia"/>
          <w:color w:val="auto"/>
          <w:sz w:val="22"/>
        </w:rPr>
        <w:t>次元</w:t>
      </w:r>
      <w:r>
        <w:rPr>
          <w:rFonts w:asciiTheme="majorEastAsia" w:eastAsiaTheme="majorEastAsia" w:hAnsiTheme="majorEastAsia" w:hint="eastAsia"/>
          <w:color w:val="auto"/>
          <w:sz w:val="22"/>
        </w:rPr>
        <w:t>コードの駅での掲示</w:t>
      </w:r>
    </w:p>
    <w:p w14:paraId="27F68500" w14:textId="77777777" w:rsidR="00624C1C" w:rsidRDefault="00DB1A22">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lastRenderedPageBreak/>
        <w:t>・カメラ付インターホンの設置</w:t>
      </w:r>
    </w:p>
    <w:p w14:paraId="3759065A" w14:textId="77777777" w:rsidR="004516B1" w:rsidRPr="00DB1A22" w:rsidRDefault="004516B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・画像通信サービスの活用</w:t>
      </w:r>
    </w:p>
    <w:p w14:paraId="6D556AC2" w14:textId="6EEB3463"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・聴覚障害者に対する</w:t>
      </w:r>
      <w:r w:rsidR="003D58E8">
        <w:rPr>
          <w:rFonts w:asciiTheme="majorEastAsia" w:eastAsiaTheme="majorEastAsia" w:hAnsiTheme="majorEastAsia" w:hint="eastAsia"/>
          <w:color w:val="auto"/>
          <w:sz w:val="22"/>
        </w:rPr>
        <w:t>駅</w:t>
      </w:r>
      <w:r w:rsidR="003C30F0">
        <w:rPr>
          <w:rFonts w:asciiTheme="majorEastAsia" w:eastAsiaTheme="majorEastAsia" w:hAnsiTheme="majorEastAsia" w:hint="eastAsia"/>
          <w:color w:val="auto"/>
          <w:sz w:val="22"/>
        </w:rPr>
        <w:t>係</w:t>
      </w:r>
      <w:r>
        <w:rPr>
          <w:rFonts w:asciiTheme="majorEastAsia" w:eastAsiaTheme="majorEastAsia" w:hAnsiTheme="majorEastAsia" w:hint="eastAsia"/>
          <w:color w:val="auto"/>
          <w:sz w:val="22"/>
        </w:rPr>
        <w:t>員等による声かけ・見守りも有効な対策であることから、今後も引き続き「声かけ・サポート」運動の実施、</w:t>
      </w:r>
      <w:r w:rsidR="003D58E8">
        <w:rPr>
          <w:rFonts w:asciiTheme="majorEastAsia" w:eastAsiaTheme="majorEastAsia" w:hAnsiTheme="majorEastAsia" w:hint="eastAsia"/>
          <w:color w:val="auto"/>
          <w:sz w:val="22"/>
        </w:rPr>
        <w:t>駅係員</w:t>
      </w:r>
      <w:r>
        <w:rPr>
          <w:rFonts w:asciiTheme="majorEastAsia" w:eastAsiaTheme="majorEastAsia" w:hAnsiTheme="majorEastAsia" w:hint="eastAsia"/>
          <w:color w:val="auto"/>
          <w:sz w:val="22"/>
        </w:rPr>
        <w:t>に対する声掛けの</w:t>
      </w:r>
      <w:r w:rsidR="003C30F0">
        <w:rPr>
          <w:rFonts w:asciiTheme="majorEastAsia" w:eastAsiaTheme="majorEastAsia" w:hAnsiTheme="majorEastAsia" w:hint="eastAsia"/>
          <w:color w:val="auto"/>
          <w:sz w:val="22"/>
        </w:rPr>
        <w:t>重要</w:t>
      </w:r>
      <w:r>
        <w:rPr>
          <w:rFonts w:asciiTheme="majorEastAsia" w:eastAsiaTheme="majorEastAsia" w:hAnsiTheme="majorEastAsia" w:hint="eastAsia"/>
          <w:color w:val="auto"/>
          <w:sz w:val="22"/>
        </w:rPr>
        <w:t>性の教育</w:t>
      </w:r>
    </w:p>
    <w:p w14:paraId="00ED79EF" w14:textId="1499CBF0"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・放送</w:t>
      </w:r>
      <w:r w:rsidR="003C30F0">
        <w:rPr>
          <w:rFonts w:asciiTheme="majorEastAsia" w:eastAsiaTheme="majorEastAsia" w:hAnsiTheme="majorEastAsia" w:hint="eastAsia"/>
          <w:color w:val="auto"/>
          <w:sz w:val="22"/>
        </w:rPr>
        <w:t>などにより</w:t>
      </w:r>
      <w:r>
        <w:rPr>
          <w:rFonts w:asciiTheme="majorEastAsia" w:eastAsiaTheme="majorEastAsia" w:hAnsiTheme="majorEastAsia" w:hint="eastAsia"/>
          <w:color w:val="auto"/>
          <w:sz w:val="22"/>
        </w:rPr>
        <w:t>他の</w:t>
      </w:r>
      <w:r w:rsidR="003C30F0">
        <w:rPr>
          <w:rFonts w:asciiTheme="majorEastAsia" w:eastAsiaTheme="majorEastAsia" w:hAnsiTheme="majorEastAsia" w:hint="eastAsia"/>
          <w:color w:val="auto"/>
          <w:sz w:val="22"/>
        </w:rPr>
        <w:t>利用者</w:t>
      </w:r>
      <w:r>
        <w:rPr>
          <w:rFonts w:asciiTheme="majorEastAsia" w:eastAsiaTheme="majorEastAsia" w:hAnsiTheme="majorEastAsia" w:hint="eastAsia"/>
          <w:color w:val="auto"/>
          <w:sz w:val="22"/>
        </w:rPr>
        <w:t>に「声かけ・サポート」運動を呼びかけ</w:t>
      </w:r>
    </w:p>
    <w:p w14:paraId="316B7734" w14:textId="77777777" w:rsidR="00650E34" w:rsidRDefault="00650E34">
      <w:pPr>
        <w:rPr>
          <w:rFonts w:asciiTheme="majorEastAsia" w:eastAsiaTheme="majorEastAsia" w:hAnsiTheme="majorEastAsia"/>
          <w:color w:val="auto"/>
          <w:sz w:val="22"/>
        </w:rPr>
      </w:pPr>
    </w:p>
    <w:p w14:paraId="02C8D445" w14:textId="6B316B9C" w:rsidR="00650E34" w:rsidRDefault="00340621">
      <w:pPr>
        <w:rPr>
          <w:rFonts w:asciiTheme="majorEastAsia" w:eastAsiaTheme="majorEastAsia" w:hAnsiTheme="majorEastAsia"/>
          <w:b/>
          <w:color w:val="auto"/>
          <w:sz w:val="22"/>
        </w:rPr>
      </w:pPr>
      <w:r>
        <w:rPr>
          <w:rFonts w:asciiTheme="majorEastAsia" w:eastAsiaTheme="majorEastAsia" w:hAnsiTheme="majorEastAsia"/>
          <w:b/>
          <w:color w:val="auto"/>
          <w:sz w:val="22"/>
        </w:rPr>
        <w:t>③</w:t>
      </w:r>
      <w:r>
        <w:rPr>
          <w:rFonts w:asciiTheme="majorEastAsia" w:eastAsiaTheme="majorEastAsia" w:hAnsiTheme="majorEastAsia" w:hint="eastAsia"/>
          <w:b/>
          <w:color w:val="auto"/>
          <w:sz w:val="22"/>
        </w:rPr>
        <w:t>障害当事者の問い合わせを受ける窓口等の整備</w:t>
      </w:r>
    </w:p>
    <w:p w14:paraId="6D8419E4" w14:textId="77777777" w:rsidR="00650E34" w:rsidRDefault="00650E34">
      <w:pPr>
        <w:rPr>
          <w:rFonts w:asciiTheme="majorEastAsia" w:eastAsiaTheme="majorEastAsia" w:hAnsiTheme="majorEastAsia"/>
          <w:b/>
          <w:color w:val="auto"/>
          <w:sz w:val="22"/>
        </w:rPr>
      </w:pPr>
    </w:p>
    <w:p w14:paraId="7FE23893"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b/>
          <w:color w:val="auto"/>
          <w:sz w:val="22"/>
        </w:rPr>
        <w:t>■</w:t>
      </w:r>
      <w:r>
        <w:rPr>
          <w:rFonts w:asciiTheme="majorEastAsia" w:eastAsiaTheme="majorEastAsia" w:hAnsiTheme="majorEastAsia" w:hint="eastAsia"/>
          <w:b/>
          <w:color w:val="auto"/>
          <w:sz w:val="22"/>
        </w:rPr>
        <w:t>障害当事者団体の指摘等</w:t>
      </w:r>
    </w:p>
    <w:p w14:paraId="24A15890" w14:textId="559FC682"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障害当事者からは、介助の申込みの際、連絡窓口のワンストップ化や、障害当事者専用の窓口を設置のほか、各社のホームページにおける連絡先の掲出箇所がわかりにくいこと等の指摘があった。</w:t>
      </w:r>
    </w:p>
    <w:p w14:paraId="5CCF5B36" w14:textId="77777777" w:rsidR="00650E34" w:rsidRDefault="00650E34">
      <w:pPr>
        <w:ind w:firstLineChars="100" w:firstLine="220"/>
        <w:rPr>
          <w:rFonts w:asciiTheme="majorEastAsia" w:eastAsiaTheme="majorEastAsia" w:hAnsiTheme="majorEastAsia"/>
          <w:color w:val="auto"/>
          <w:sz w:val="22"/>
        </w:rPr>
      </w:pPr>
    </w:p>
    <w:p w14:paraId="19EB0AB9"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b/>
          <w:color w:val="auto"/>
          <w:sz w:val="22"/>
        </w:rPr>
        <w:t>■</w:t>
      </w:r>
      <w:r>
        <w:rPr>
          <w:rFonts w:asciiTheme="majorEastAsia" w:eastAsiaTheme="majorEastAsia" w:hAnsiTheme="majorEastAsia" w:hint="eastAsia"/>
          <w:b/>
          <w:color w:val="auto"/>
          <w:sz w:val="22"/>
        </w:rPr>
        <w:t>鉄道事業者の対応等</w:t>
      </w:r>
    </w:p>
    <w:p w14:paraId="69072875" w14:textId="6D8F4131"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鉄道事業者においては、介助等の事前連絡の窓口の電話番号を各社ホームページなどで掲出し、事業者によっては障害当事者専用の窓口を設けるなどの対応を行っているとの報告があった。</w:t>
      </w:r>
    </w:p>
    <w:p w14:paraId="52A7F4C2" w14:textId="77777777"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なお、連絡窓口の設定においては、無人駅を管轄する駅ごとに連絡先を掲出する事業者や、お客様サポート専用の連絡先のみを掲出し、窓口を一本化している事業者など、各社において対応が分かれている。</w:t>
      </w:r>
    </w:p>
    <w:p w14:paraId="106591AB" w14:textId="77777777" w:rsidR="00650E34" w:rsidRDefault="00650E34">
      <w:pPr>
        <w:rPr>
          <w:rFonts w:asciiTheme="majorEastAsia" w:eastAsiaTheme="majorEastAsia" w:hAnsiTheme="majorEastAsia"/>
          <w:color w:val="auto"/>
          <w:sz w:val="22"/>
        </w:rPr>
      </w:pPr>
    </w:p>
    <w:p w14:paraId="239202C6"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◆ガイドラインの方向性</w:t>
      </w:r>
    </w:p>
    <w:p w14:paraId="33811B81" w14:textId="39A26B08"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障害当事者が鉄道を利用する際、事前連絡があれば、鉄道事業者はあらかじめ介助等の手配を行うことができ、利用者が円滑・迅速に鉄道を利用することが可能となることから、障害当事者が容易に問い合わせを行うことができる環境整備</w:t>
      </w:r>
      <w:r w:rsidR="00CF3898">
        <w:rPr>
          <w:rFonts w:asciiTheme="majorEastAsia" w:eastAsiaTheme="majorEastAsia" w:hAnsiTheme="majorEastAsia" w:hint="eastAsia"/>
          <w:color w:val="auto"/>
          <w:sz w:val="22"/>
        </w:rPr>
        <w:t>の検討</w:t>
      </w:r>
      <w:r>
        <w:rPr>
          <w:rFonts w:asciiTheme="majorEastAsia" w:eastAsiaTheme="majorEastAsia" w:hAnsiTheme="majorEastAsia" w:hint="eastAsia"/>
          <w:color w:val="auto"/>
          <w:sz w:val="22"/>
        </w:rPr>
        <w:t>が必要である。</w:t>
      </w:r>
    </w:p>
    <w:p w14:paraId="7B08F8D4" w14:textId="77777777" w:rsidR="00650E34" w:rsidRDefault="00650E34">
      <w:pPr>
        <w:rPr>
          <w:rFonts w:asciiTheme="majorEastAsia" w:eastAsiaTheme="majorEastAsia" w:hAnsiTheme="majorEastAsia"/>
          <w:color w:val="auto"/>
          <w:sz w:val="22"/>
        </w:rPr>
      </w:pPr>
    </w:p>
    <w:p w14:paraId="223EDC79"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＜具体的な対応例＞</w:t>
      </w:r>
    </w:p>
    <w:p w14:paraId="609CC062" w14:textId="26F0DDBC"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・連絡窓口のわかりやすさや、所要時間を短縮するために連絡を受けてから実際に介助を実施するまでの連絡体制について点検</w:t>
      </w:r>
    </w:p>
    <w:p w14:paraId="788D52CE"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・連絡窓口のワンストップ化など、連絡体制の簡素化</w:t>
      </w:r>
    </w:p>
    <w:p w14:paraId="60AE958E" w14:textId="2BF27CF2"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・問い合わせに係るオンライン化やアプリの活用など、ICT技術の活用</w:t>
      </w:r>
    </w:p>
    <w:p w14:paraId="10B00EC8" w14:textId="77777777" w:rsidR="009511DD" w:rsidRDefault="009511DD">
      <w:pPr>
        <w:rPr>
          <w:rFonts w:asciiTheme="majorEastAsia" w:eastAsiaTheme="majorEastAsia" w:hAnsiTheme="majorEastAsia"/>
          <w:color w:val="auto"/>
          <w:sz w:val="22"/>
        </w:rPr>
      </w:pPr>
    </w:p>
    <w:p w14:paraId="24AC5802"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hint="eastAsia"/>
          <w:b/>
          <w:color w:val="auto"/>
          <w:sz w:val="22"/>
        </w:rPr>
        <w:t>２．介助の申込み等にかかる事前連絡に関する認識の共有</w:t>
      </w:r>
    </w:p>
    <w:p w14:paraId="02B8FC07" w14:textId="77777777" w:rsidR="00650E34" w:rsidRDefault="00650E34">
      <w:pPr>
        <w:rPr>
          <w:rFonts w:asciiTheme="majorEastAsia" w:eastAsiaTheme="majorEastAsia" w:hAnsiTheme="majorEastAsia"/>
          <w:b/>
          <w:color w:val="auto"/>
          <w:sz w:val="22"/>
        </w:rPr>
      </w:pPr>
    </w:p>
    <w:p w14:paraId="0DA94DF8"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b/>
          <w:color w:val="auto"/>
          <w:sz w:val="22"/>
        </w:rPr>
        <w:t>■</w:t>
      </w:r>
      <w:r>
        <w:rPr>
          <w:rFonts w:asciiTheme="majorEastAsia" w:eastAsiaTheme="majorEastAsia" w:hAnsiTheme="majorEastAsia" w:hint="eastAsia"/>
          <w:b/>
          <w:color w:val="auto"/>
          <w:sz w:val="22"/>
        </w:rPr>
        <w:t>障害当事者団体の指摘等</w:t>
      </w:r>
    </w:p>
    <w:p w14:paraId="3320EA21" w14:textId="77777777" w:rsidR="00650E34" w:rsidRDefault="00340621">
      <w:pPr>
        <w:ind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主に車椅子使用者の鉄道利用にあたっては、例えば事前に連絡がないと鉄道を利用できないなどの運用がなされ、急遽鉄道を利用する必要が生じた際に乗車できない、長時間待たされる、事前連絡していたにもかかわらず鉄道事業者の連絡の行き違い等により希望する列車で乗降介助が受けられない、降車を希望した駅が無人であることを理由に有人駅での降車を求められるなどの事例があったとの指摘があった。</w:t>
      </w:r>
    </w:p>
    <w:p w14:paraId="10C2C5F7" w14:textId="77777777" w:rsidR="00650E34" w:rsidRDefault="00650E34">
      <w:pPr>
        <w:ind w:firstLine="220"/>
        <w:rPr>
          <w:rFonts w:asciiTheme="majorEastAsia" w:eastAsiaTheme="majorEastAsia" w:hAnsiTheme="majorEastAsia"/>
          <w:color w:val="auto"/>
          <w:sz w:val="22"/>
        </w:rPr>
      </w:pPr>
    </w:p>
    <w:p w14:paraId="1B313D45"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b/>
          <w:color w:val="auto"/>
          <w:sz w:val="22"/>
        </w:rPr>
        <w:t>■</w:t>
      </w:r>
      <w:r>
        <w:rPr>
          <w:rFonts w:asciiTheme="majorEastAsia" w:eastAsiaTheme="majorEastAsia" w:hAnsiTheme="majorEastAsia" w:hint="eastAsia"/>
          <w:b/>
          <w:color w:val="auto"/>
          <w:sz w:val="22"/>
        </w:rPr>
        <w:t>鉄道事業者の対応等</w:t>
      </w:r>
    </w:p>
    <w:p w14:paraId="4B083DCF" w14:textId="0177483F" w:rsidR="00650E34" w:rsidRDefault="00340621">
      <w:pPr>
        <w:ind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各鉄道事業者からは、障害当事者が鉄道を利用する際、事前連絡がなくても介助等の対応を行うこととしているほか、当該駅が無人駅であることのみをもって、駅の利用を断るような運用は行っておらず、来訪に応じて適宜対応しているとの報告があった。</w:t>
      </w:r>
    </w:p>
    <w:p w14:paraId="1637FB74" w14:textId="77777777" w:rsidR="00650E34" w:rsidRDefault="00340621">
      <w:pPr>
        <w:ind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また、管理駅の社員による定期的な巡回、遠隔監視システムの活用や自治体への委託による介助、また、乗務員による</w:t>
      </w:r>
      <w:r w:rsidR="004516B1">
        <w:rPr>
          <w:rFonts w:asciiTheme="majorEastAsia" w:eastAsiaTheme="majorEastAsia" w:hAnsiTheme="majorEastAsia" w:hint="eastAsia"/>
          <w:color w:val="auto"/>
          <w:sz w:val="22"/>
        </w:rPr>
        <w:t>乗降</w:t>
      </w:r>
      <w:r>
        <w:rPr>
          <w:rFonts w:asciiTheme="majorEastAsia" w:eastAsiaTheme="majorEastAsia" w:hAnsiTheme="majorEastAsia" w:hint="eastAsia"/>
          <w:color w:val="auto"/>
          <w:sz w:val="22"/>
        </w:rPr>
        <w:t>介助を実施している鉄道事業者もあるとの報告があった。</w:t>
      </w:r>
    </w:p>
    <w:p w14:paraId="7CB64F07" w14:textId="77777777" w:rsidR="00650E34" w:rsidRDefault="00650E34">
      <w:pPr>
        <w:rPr>
          <w:rFonts w:asciiTheme="majorEastAsia" w:eastAsiaTheme="majorEastAsia" w:hAnsiTheme="majorEastAsia"/>
          <w:color w:val="auto"/>
          <w:sz w:val="22"/>
        </w:rPr>
      </w:pPr>
    </w:p>
    <w:p w14:paraId="7902C117"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lastRenderedPageBreak/>
        <w:t>◆ガイドラインの方向性</w:t>
      </w:r>
    </w:p>
    <w:p w14:paraId="79B691CD"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介助等にかかる事前連絡は、各社とも事前連絡がない場合においても、可能な限り待ち時間が短くなるよう努めつつ対応を行うこと、また無人駅であることのみをもって駅の利用を断るような対応を行わないというスタンスが必要である。</w:t>
      </w:r>
    </w:p>
    <w:p w14:paraId="6C046ED0" w14:textId="77777777" w:rsidR="00650E34" w:rsidRDefault="00650E34">
      <w:pPr>
        <w:rPr>
          <w:rFonts w:asciiTheme="majorEastAsia" w:eastAsiaTheme="majorEastAsia" w:hAnsiTheme="majorEastAsia"/>
          <w:color w:val="auto"/>
          <w:sz w:val="22"/>
        </w:rPr>
      </w:pPr>
    </w:p>
    <w:p w14:paraId="011C1FD2"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＜具体的な対応例＞</w:t>
      </w:r>
    </w:p>
    <w:p w14:paraId="2EFD7150" w14:textId="77777777"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・事前連絡がないことや無人駅であることのみをもって駅の利用を断るようなことがないよう社内研修等の場を活用した社内への周知徹底</w:t>
      </w:r>
    </w:p>
    <w:p w14:paraId="4BF0E27B" w14:textId="77777777"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・障害当事者の駅利用にかかる情報が正確に伝えられるような対応アプリなど新しい技術の活用</w:t>
      </w:r>
    </w:p>
    <w:p w14:paraId="732D548C" w14:textId="77777777" w:rsidR="00650E34" w:rsidRDefault="00650E34">
      <w:pPr>
        <w:rPr>
          <w:rFonts w:asciiTheme="majorEastAsia" w:eastAsiaTheme="majorEastAsia" w:hAnsiTheme="majorEastAsia"/>
          <w:color w:val="auto"/>
          <w:sz w:val="22"/>
        </w:rPr>
      </w:pPr>
    </w:p>
    <w:p w14:paraId="2D116882" w14:textId="77777777"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なお、事前連絡については、円滑にかつ安全を確保した上で鉄道を利用するために有効な手段であることから、１．③に記載の通り、事前連絡の窓口をわかりやすく整備しておくことが必要であり、また、連絡した際においても、何度も同じ説明を求めるようなことがないような環境の整備が必要である。</w:t>
      </w:r>
    </w:p>
    <w:p w14:paraId="0FE32191" w14:textId="2ABD786B"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さらに、事前連絡が無くとも、利用者を</w:t>
      </w:r>
      <w:r w:rsidR="003C30F0">
        <w:rPr>
          <w:rFonts w:asciiTheme="majorEastAsia" w:eastAsiaTheme="majorEastAsia" w:hAnsiTheme="majorEastAsia" w:hint="eastAsia"/>
          <w:color w:val="auto"/>
          <w:sz w:val="22"/>
        </w:rPr>
        <w:t>可能な限り待ち時間が短くなるような</w:t>
      </w:r>
      <w:r>
        <w:rPr>
          <w:rFonts w:asciiTheme="majorEastAsia" w:eastAsiaTheme="majorEastAsia" w:hAnsiTheme="majorEastAsia" w:hint="eastAsia"/>
          <w:color w:val="auto"/>
          <w:sz w:val="22"/>
        </w:rPr>
        <w:t>環境整備が求められ、このための取り組みとして、後述する乗務員による</w:t>
      </w:r>
      <w:r w:rsidR="004516B1">
        <w:rPr>
          <w:rFonts w:asciiTheme="majorEastAsia" w:eastAsiaTheme="majorEastAsia" w:hAnsiTheme="majorEastAsia" w:hint="eastAsia"/>
          <w:color w:val="auto"/>
          <w:sz w:val="22"/>
        </w:rPr>
        <w:t>乗降</w:t>
      </w:r>
      <w:r>
        <w:rPr>
          <w:rFonts w:asciiTheme="majorEastAsia" w:eastAsiaTheme="majorEastAsia" w:hAnsiTheme="majorEastAsia" w:hint="eastAsia"/>
          <w:color w:val="auto"/>
          <w:sz w:val="22"/>
        </w:rPr>
        <w:t>介助の実施や、</w:t>
      </w:r>
      <w:r w:rsidR="003D58E8">
        <w:rPr>
          <w:rFonts w:asciiTheme="majorEastAsia" w:eastAsiaTheme="majorEastAsia" w:hAnsiTheme="majorEastAsia" w:hint="eastAsia"/>
          <w:color w:val="auto"/>
          <w:sz w:val="22"/>
        </w:rPr>
        <w:t>鉄道事業者の職員</w:t>
      </w:r>
      <w:r>
        <w:rPr>
          <w:rFonts w:asciiTheme="majorEastAsia" w:eastAsiaTheme="majorEastAsia" w:hAnsiTheme="majorEastAsia" w:hint="eastAsia"/>
          <w:color w:val="auto"/>
          <w:sz w:val="22"/>
        </w:rPr>
        <w:t>以外による介助の実施などが考えられる。</w:t>
      </w:r>
    </w:p>
    <w:p w14:paraId="178B5F17"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w:t>
      </w:r>
    </w:p>
    <w:p w14:paraId="58CBBDA9" w14:textId="77777777" w:rsidR="00650E34" w:rsidRDefault="00650E34">
      <w:pPr>
        <w:rPr>
          <w:rFonts w:asciiTheme="majorEastAsia" w:eastAsiaTheme="majorEastAsia" w:hAnsiTheme="majorEastAsia"/>
          <w:color w:val="auto"/>
          <w:sz w:val="22"/>
        </w:rPr>
      </w:pPr>
    </w:p>
    <w:p w14:paraId="1B37E11A"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hint="eastAsia"/>
          <w:b/>
          <w:color w:val="auto"/>
          <w:sz w:val="22"/>
        </w:rPr>
        <w:t>３．乗務員による携帯スロープを活用した</w:t>
      </w:r>
      <w:r w:rsidR="00362506">
        <w:rPr>
          <w:rFonts w:asciiTheme="majorEastAsia" w:eastAsiaTheme="majorEastAsia" w:hAnsiTheme="majorEastAsia" w:hint="eastAsia"/>
          <w:b/>
          <w:color w:val="auto"/>
          <w:sz w:val="22"/>
        </w:rPr>
        <w:t>乗降</w:t>
      </w:r>
      <w:r>
        <w:rPr>
          <w:rFonts w:asciiTheme="majorEastAsia" w:eastAsiaTheme="majorEastAsia" w:hAnsiTheme="majorEastAsia" w:hint="eastAsia"/>
          <w:b/>
          <w:color w:val="auto"/>
          <w:sz w:val="22"/>
        </w:rPr>
        <w:t>介助の実施</w:t>
      </w:r>
    </w:p>
    <w:p w14:paraId="49C35AB7" w14:textId="77777777" w:rsidR="00650E34" w:rsidRDefault="00650E34">
      <w:pPr>
        <w:rPr>
          <w:rFonts w:asciiTheme="majorEastAsia" w:eastAsiaTheme="majorEastAsia" w:hAnsiTheme="majorEastAsia"/>
          <w:b/>
          <w:color w:val="auto"/>
          <w:sz w:val="22"/>
        </w:rPr>
      </w:pPr>
    </w:p>
    <w:p w14:paraId="667C0821"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b/>
          <w:color w:val="auto"/>
          <w:sz w:val="22"/>
        </w:rPr>
        <w:t>■</w:t>
      </w:r>
      <w:r>
        <w:rPr>
          <w:rFonts w:asciiTheme="majorEastAsia" w:eastAsiaTheme="majorEastAsia" w:hAnsiTheme="majorEastAsia" w:hint="eastAsia"/>
          <w:b/>
          <w:color w:val="auto"/>
          <w:sz w:val="22"/>
        </w:rPr>
        <w:t>障害当事者団体の指摘等</w:t>
      </w:r>
    </w:p>
    <w:p w14:paraId="3F50B82C" w14:textId="77777777" w:rsidR="00650E34" w:rsidRDefault="00340621">
      <w:pPr>
        <w:ind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意見交換会においては、車椅子使用者から、事前連絡における待ち時間等に係る課題解決の一つの方策として、運転士や車掌などの乗務員が携帯スロープを活用して</w:t>
      </w:r>
      <w:r w:rsidR="005D3374">
        <w:rPr>
          <w:rFonts w:asciiTheme="majorEastAsia" w:eastAsiaTheme="majorEastAsia" w:hAnsiTheme="majorEastAsia" w:hint="eastAsia"/>
          <w:color w:val="auto"/>
          <w:sz w:val="22"/>
        </w:rPr>
        <w:t>乗降</w:t>
      </w:r>
      <w:r>
        <w:rPr>
          <w:rFonts w:asciiTheme="majorEastAsia" w:eastAsiaTheme="majorEastAsia" w:hAnsiTheme="majorEastAsia" w:hint="eastAsia"/>
          <w:color w:val="auto"/>
          <w:sz w:val="22"/>
        </w:rPr>
        <w:t>介助を行うことについての要望があげられた。</w:t>
      </w:r>
    </w:p>
    <w:p w14:paraId="16B65630" w14:textId="77777777" w:rsidR="00650E34" w:rsidRDefault="00650E34">
      <w:pPr>
        <w:ind w:firstLine="220"/>
        <w:rPr>
          <w:rFonts w:asciiTheme="majorEastAsia" w:eastAsiaTheme="majorEastAsia" w:hAnsiTheme="majorEastAsia"/>
          <w:color w:val="auto"/>
          <w:sz w:val="22"/>
        </w:rPr>
      </w:pPr>
    </w:p>
    <w:p w14:paraId="6C153FFC"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b/>
          <w:color w:val="auto"/>
          <w:sz w:val="22"/>
        </w:rPr>
        <w:t>■</w:t>
      </w:r>
      <w:r>
        <w:rPr>
          <w:rFonts w:asciiTheme="majorEastAsia" w:eastAsiaTheme="majorEastAsia" w:hAnsiTheme="majorEastAsia" w:hint="eastAsia"/>
          <w:b/>
          <w:color w:val="auto"/>
          <w:sz w:val="22"/>
        </w:rPr>
        <w:t>鉄道事業者の対応等</w:t>
      </w:r>
    </w:p>
    <w:p w14:paraId="06448A81" w14:textId="77777777"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一部の鉄道事業者においては、既に乗務員による</w:t>
      </w:r>
      <w:r w:rsidR="004516B1">
        <w:rPr>
          <w:rFonts w:asciiTheme="majorEastAsia" w:eastAsiaTheme="majorEastAsia" w:hAnsiTheme="majorEastAsia" w:hint="eastAsia"/>
          <w:color w:val="auto"/>
          <w:sz w:val="22"/>
        </w:rPr>
        <w:t>乗降</w:t>
      </w:r>
      <w:r>
        <w:rPr>
          <w:rFonts w:asciiTheme="majorEastAsia" w:eastAsiaTheme="majorEastAsia" w:hAnsiTheme="majorEastAsia" w:hint="eastAsia"/>
          <w:color w:val="auto"/>
          <w:sz w:val="22"/>
        </w:rPr>
        <w:t>介助を実施している。</w:t>
      </w:r>
    </w:p>
    <w:p w14:paraId="0E823655" w14:textId="77777777" w:rsidR="00650E34" w:rsidRDefault="00340621">
      <w:pPr>
        <w:ind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一方、既に乗務員による</w:t>
      </w:r>
      <w:r w:rsidR="004516B1">
        <w:rPr>
          <w:rFonts w:asciiTheme="majorEastAsia" w:eastAsiaTheme="majorEastAsia" w:hAnsiTheme="majorEastAsia" w:hint="eastAsia"/>
          <w:color w:val="auto"/>
          <w:sz w:val="22"/>
        </w:rPr>
        <w:t>乗降</w:t>
      </w:r>
      <w:r>
        <w:rPr>
          <w:rFonts w:asciiTheme="majorEastAsia" w:eastAsiaTheme="majorEastAsia" w:hAnsiTheme="majorEastAsia" w:hint="eastAsia"/>
          <w:color w:val="auto"/>
          <w:sz w:val="22"/>
        </w:rPr>
        <w:t>介助を実施している線区の特徴等を踏まえると、乗務員による乗降介助を実施するための考慮すべき課題として、車椅子使用者の安全確保を前提とし、</w:t>
      </w:r>
      <w:r>
        <w:rPr>
          <w:rFonts w:asciiTheme="majorEastAsia" w:eastAsiaTheme="majorEastAsia" w:hAnsiTheme="majorEastAsia"/>
          <w:color w:val="auto"/>
          <w:sz w:val="22"/>
        </w:rPr>
        <w:t>①</w:t>
      </w:r>
      <w:r>
        <w:rPr>
          <w:rFonts w:asciiTheme="majorEastAsia" w:eastAsiaTheme="majorEastAsia" w:hAnsiTheme="majorEastAsia" w:hint="eastAsia"/>
          <w:color w:val="auto"/>
          <w:sz w:val="22"/>
        </w:rPr>
        <w:t>駅のバリアフリーの課題（車両までの駅構内の段差解消の状況）、</w:t>
      </w:r>
      <w:r>
        <w:rPr>
          <w:rFonts w:asciiTheme="majorEastAsia" w:eastAsiaTheme="majorEastAsia" w:hAnsiTheme="majorEastAsia"/>
          <w:color w:val="auto"/>
          <w:sz w:val="22"/>
        </w:rPr>
        <w:t>②</w:t>
      </w:r>
      <w:r>
        <w:rPr>
          <w:rFonts w:asciiTheme="majorEastAsia" w:eastAsiaTheme="majorEastAsia" w:hAnsiTheme="majorEastAsia" w:hint="eastAsia"/>
          <w:color w:val="auto"/>
          <w:sz w:val="22"/>
        </w:rPr>
        <w:t>過密ダイヤ路線や長編成路線など、列車遅延の発生に係る課題、</w:t>
      </w:r>
      <w:r>
        <w:rPr>
          <w:rFonts w:asciiTheme="majorEastAsia" w:eastAsiaTheme="majorEastAsia" w:hAnsiTheme="majorEastAsia"/>
          <w:color w:val="auto"/>
          <w:sz w:val="22"/>
        </w:rPr>
        <w:t>③</w:t>
      </w:r>
      <w:r>
        <w:rPr>
          <w:rFonts w:asciiTheme="majorEastAsia" w:eastAsiaTheme="majorEastAsia" w:hAnsiTheme="majorEastAsia" w:hint="eastAsia"/>
          <w:color w:val="auto"/>
          <w:sz w:val="22"/>
        </w:rPr>
        <w:t>介助中不在となる運転席の安全の確保、</w:t>
      </w:r>
      <w:r>
        <w:rPr>
          <w:rFonts w:asciiTheme="majorEastAsia" w:eastAsiaTheme="majorEastAsia" w:hAnsiTheme="majorEastAsia"/>
          <w:color w:val="auto"/>
          <w:sz w:val="22"/>
        </w:rPr>
        <w:t>④</w:t>
      </w:r>
      <w:r>
        <w:rPr>
          <w:rFonts w:asciiTheme="majorEastAsia" w:eastAsiaTheme="majorEastAsia" w:hAnsiTheme="majorEastAsia" w:hint="eastAsia"/>
          <w:color w:val="auto"/>
          <w:sz w:val="22"/>
        </w:rPr>
        <w:t>転動（傾斜等により車両が動き出してしまう事象）の防止があげられた。</w:t>
      </w:r>
    </w:p>
    <w:p w14:paraId="346B0896" w14:textId="77777777" w:rsidR="00650E34" w:rsidRDefault="00650E34">
      <w:pPr>
        <w:rPr>
          <w:rFonts w:asciiTheme="majorEastAsia" w:eastAsiaTheme="majorEastAsia" w:hAnsiTheme="majorEastAsia"/>
          <w:color w:val="auto"/>
          <w:sz w:val="22"/>
        </w:rPr>
      </w:pPr>
    </w:p>
    <w:p w14:paraId="093534B1"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◆ガイドラインの方向性</w:t>
      </w:r>
    </w:p>
    <w:p w14:paraId="593327BE" w14:textId="41C15818"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車椅子使用者が介助等にかかる事前連絡がなくとも鉄道を利用できる環境を整備するために、乗務員による</w:t>
      </w:r>
      <w:r w:rsidR="00E61F3A">
        <w:rPr>
          <w:rFonts w:asciiTheme="majorEastAsia" w:eastAsiaTheme="majorEastAsia" w:hAnsiTheme="majorEastAsia" w:hint="eastAsia"/>
          <w:color w:val="auto"/>
          <w:sz w:val="22"/>
        </w:rPr>
        <w:t>乗降</w:t>
      </w:r>
      <w:r>
        <w:rPr>
          <w:rFonts w:asciiTheme="majorEastAsia" w:eastAsiaTheme="majorEastAsia" w:hAnsiTheme="majorEastAsia" w:hint="eastAsia"/>
          <w:color w:val="auto"/>
          <w:sz w:val="22"/>
        </w:rPr>
        <w:t>介助を実施することは有効であり、早急に導入に向けた</w:t>
      </w:r>
      <w:r w:rsidR="0093049C">
        <w:rPr>
          <w:rFonts w:asciiTheme="majorEastAsia" w:eastAsiaTheme="majorEastAsia" w:hAnsiTheme="majorEastAsia" w:hint="eastAsia"/>
          <w:color w:val="auto"/>
          <w:sz w:val="22"/>
        </w:rPr>
        <w:t>検討</w:t>
      </w:r>
      <w:r>
        <w:rPr>
          <w:rFonts w:asciiTheme="majorEastAsia" w:eastAsiaTheme="majorEastAsia" w:hAnsiTheme="majorEastAsia" w:hint="eastAsia"/>
          <w:color w:val="auto"/>
          <w:sz w:val="22"/>
        </w:rPr>
        <w:t>を進めることが求められる。</w:t>
      </w:r>
    </w:p>
    <w:p w14:paraId="1A887BC4" w14:textId="77777777" w:rsidR="00650E34" w:rsidRDefault="00650E34">
      <w:pPr>
        <w:rPr>
          <w:rFonts w:asciiTheme="majorEastAsia" w:eastAsiaTheme="majorEastAsia" w:hAnsiTheme="majorEastAsia"/>
          <w:color w:val="auto"/>
          <w:sz w:val="22"/>
        </w:rPr>
      </w:pPr>
    </w:p>
    <w:p w14:paraId="0100DC95"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＜具体的な対応例＞</w:t>
      </w:r>
    </w:p>
    <w:p w14:paraId="191AF375"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・以下の条件を満たす路線・線区から試行的に実施</w:t>
      </w:r>
    </w:p>
    <w:p w14:paraId="5CEF784B" w14:textId="670D2A49"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試行的に実施する路線、</w:t>
      </w:r>
      <w:r w:rsidR="00423C54">
        <w:rPr>
          <w:rFonts w:asciiTheme="majorEastAsia" w:eastAsiaTheme="majorEastAsia" w:hAnsiTheme="majorEastAsia" w:hint="eastAsia"/>
          <w:color w:val="auto"/>
          <w:sz w:val="22"/>
        </w:rPr>
        <w:t>線区</w:t>
      </w:r>
      <w:r>
        <w:rPr>
          <w:rFonts w:asciiTheme="majorEastAsia" w:eastAsiaTheme="majorEastAsia" w:hAnsiTheme="majorEastAsia" w:hint="eastAsia"/>
          <w:color w:val="auto"/>
          <w:sz w:val="22"/>
        </w:rPr>
        <w:t>についての考え方：利用者の安全確保を大前提に、</w:t>
      </w:r>
    </w:p>
    <w:p w14:paraId="69E6B168" w14:textId="77777777" w:rsidR="00650E34" w:rsidRDefault="00340621">
      <w:pPr>
        <w:pStyle w:val="a5"/>
        <w:numPr>
          <w:ilvl w:val="0"/>
          <w:numId w:val="3"/>
        </w:numPr>
        <w:rPr>
          <w:rFonts w:asciiTheme="majorEastAsia" w:eastAsiaTheme="majorEastAsia" w:hAnsiTheme="majorEastAsia"/>
          <w:color w:val="auto"/>
          <w:sz w:val="22"/>
        </w:rPr>
      </w:pPr>
      <w:r>
        <w:rPr>
          <w:rFonts w:asciiTheme="majorEastAsia" w:eastAsiaTheme="majorEastAsia" w:hAnsiTheme="majorEastAsia" w:hint="eastAsia"/>
          <w:color w:val="auto"/>
          <w:sz w:val="22"/>
        </w:rPr>
        <w:t>ホームから駅出入口間の段差が解消されている駅</w:t>
      </w:r>
    </w:p>
    <w:p w14:paraId="5230CCA7" w14:textId="7F1C1379" w:rsidR="00650E34" w:rsidRDefault="00340621">
      <w:pPr>
        <w:pStyle w:val="a5"/>
        <w:numPr>
          <w:ilvl w:val="0"/>
          <w:numId w:val="3"/>
        </w:numPr>
        <w:rPr>
          <w:rFonts w:asciiTheme="majorEastAsia" w:eastAsiaTheme="majorEastAsia" w:hAnsiTheme="majorEastAsia"/>
          <w:color w:val="auto"/>
          <w:sz w:val="22"/>
        </w:rPr>
      </w:pPr>
      <w:r>
        <w:rPr>
          <w:rFonts w:asciiTheme="majorEastAsia" w:eastAsiaTheme="majorEastAsia" w:hAnsiTheme="majorEastAsia" w:hint="eastAsia"/>
          <w:color w:val="auto"/>
          <w:sz w:val="22"/>
        </w:rPr>
        <w:t>短編成でかつ比較的ダイヤ設定に余裕のある路線、</w:t>
      </w:r>
      <w:r w:rsidR="00423C54">
        <w:rPr>
          <w:rFonts w:asciiTheme="majorEastAsia" w:eastAsiaTheme="majorEastAsia" w:hAnsiTheme="majorEastAsia" w:hint="eastAsia"/>
          <w:color w:val="auto"/>
          <w:sz w:val="22"/>
        </w:rPr>
        <w:t>線区</w:t>
      </w:r>
    </w:p>
    <w:p w14:paraId="352815C2" w14:textId="48BF78CC" w:rsidR="00650E34" w:rsidRDefault="00340621">
      <w:pPr>
        <w:ind w:left="440"/>
        <w:rPr>
          <w:rFonts w:asciiTheme="majorEastAsia" w:eastAsiaTheme="majorEastAsia" w:hAnsiTheme="majorEastAsia"/>
          <w:color w:val="auto"/>
          <w:sz w:val="22"/>
        </w:rPr>
      </w:pPr>
      <w:r>
        <w:rPr>
          <w:rFonts w:asciiTheme="majorEastAsia" w:eastAsiaTheme="majorEastAsia" w:hAnsiTheme="majorEastAsia" w:hint="eastAsia"/>
          <w:color w:val="auto"/>
          <w:sz w:val="22"/>
        </w:rPr>
        <w:t>の</w:t>
      </w:r>
      <w:r w:rsidR="00423C54">
        <w:rPr>
          <w:rFonts w:asciiTheme="majorEastAsia" w:eastAsiaTheme="majorEastAsia" w:hAnsiTheme="majorEastAsia" w:hint="eastAsia"/>
          <w:color w:val="auto"/>
          <w:sz w:val="22"/>
        </w:rPr>
        <w:t>条件</w:t>
      </w:r>
      <w:r>
        <w:rPr>
          <w:rFonts w:asciiTheme="majorEastAsia" w:eastAsiaTheme="majorEastAsia" w:hAnsiTheme="majorEastAsia" w:hint="eastAsia"/>
          <w:color w:val="auto"/>
          <w:sz w:val="22"/>
        </w:rPr>
        <w:t>を満たす路線、</w:t>
      </w:r>
      <w:r w:rsidR="00423C54">
        <w:rPr>
          <w:rFonts w:asciiTheme="majorEastAsia" w:eastAsiaTheme="majorEastAsia" w:hAnsiTheme="majorEastAsia" w:hint="eastAsia"/>
          <w:color w:val="auto"/>
          <w:sz w:val="22"/>
        </w:rPr>
        <w:t>線区</w:t>
      </w:r>
      <w:r>
        <w:rPr>
          <w:rFonts w:asciiTheme="majorEastAsia" w:eastAsiaTheme="majorEastAsia" w:hAnsiTheme="majorEastAsia" w:hint="eastAsia"/>
          <w:color w:val="auto"/>
          <w:sz w:val="22"/>
        </w:rPr>
        <w:t>において、</w:t>
      </w:r>
    </w:p>
    <w:p w14:paraId="5DD78D50" w14:textId="77777777" w:rsidR="00650E34" w:rsidRDefault="00DB1A22">
      <w:pPr>
        <w:ind w:leftChars="200" w:left="64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③</w:t>
      </w:r>
      <w:r w:rsidR="00340621">
        <w:rPr>
          <w:rFonts w:asciiTheme="majorEastAsia" w:eastAsiaTheme="majorEastAsia" w:hAnsiTheme="majorEastAsia" w:hint="eastAsia"/>
          <w:color w:val="auto"/>
          <w:sz w:val="22"/>
        </w:rPr>
        <w:t xml:space="preserve">　乗務員以外の者が乗務員室に侵入することの防止策（乗務員室の施錠又は乗務員室直近の扉において介助を実施等）</w:t>
      </w:r>
    </w:p>
    <w:p w14:paraId="31552E19" w14:textId="77777777" w:rsidR="00650E34" w:rsidRDefault="00DB1A22">
      <w:pPr>
        <w:ind w:leftChars="200" w:left="64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lastRenderedPageBreak/>
        <w:t>④</w:t>
      </w:r>
      <w:r w:rsidR="00340621">
        <w:rPr>
          <w:rFonts w:asciiTheme="majorEastAsia" w:eastAsiaTheme="majorEastAsia" w:hAnsiTheme="majorEastAsia" w:hint="eastAsia"/>
          <w:color w:val="auto"/>
          <w:sz w:val="22"/>
        </w:rPr>
        <w:t xml:space="preserve">　乗務員不在時に車両が動いてしまうことの防止策（転動が発生しないような措置を確実に実施等）</w:t>
      </w:r>
    </w:p>
    <w:p w14:paraId="2BD64E79" w14:textId="77777777"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等の安全対策を講じられる場合</w:t>
      </w:r>
    </w:p>
    <w:p w14:paraId="578D462E" w14:textId="6CAC9F9F" w:rsidR="00650E34" w:rsidRDefault="00340621">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・試行に当たっては</w:t>
      </w:r>
      <w:r w:rsidR="00AB3777">
        <w:rPr>
          <w:rFonts w:asciiTheme="majorEastAsia" w:eastAsiaTheme="majorEastAsia" w:hAnsiTheme="majorEastAsia" w:hint="eastAsia"/>
          <w:color w:val="auto"/>
          <w:sz w:val="22"/>
        </w:rPr>
        <w:t>国や</w:t>
      </w:r>
      <w:r>
        <w:rPr>
          <w:rFonts w:asciiTheme="majorEastAsia" w:eastAsiaTheme="majorEastAsia" w:hAnsiTheme="majorEastAsia" w:hint="eastAsia"/>
          <w:color w:val="auto"/>
          <w:sz w:val="22"/>
        </w:rPr>
        <w:t>障害当事者団体</w:t>
      </w:r>
      <w:r w:rsidR="00AB3777">
        <w:rPr>
          <w:rFonts w:asciiTheme="majorEastAsia" w:eastAsiaTheme="majorEastAsia" w:hAnsiTheme="majorEastAsia" w:hint="eastAsia"/>
          <w:color w:val="auto"/>
          <w:sz w:val="22"/>
        </w:rPr>
        <w:t>とも連携し</w:t>
      </w:r>
      <w:r>
        <w:rPr>
          <w:rFonts w:asciiTheme="majorEastAsia" w:eastAsiaTheme="majorEastAsia" w:hAnsiTheme="majorEastAsia" w:hint="eastAsia"/>
          <w:color w:val="auto"/>
          <w:sz w:val="22"/>
        </w:rPr>
        <w:t>、安全確保や安定輸送の確保のために利用者の理解や社会全体の理解を得</w:t>
      </w:r>
      <w:r w:rsidR="00AB3777">
        <w:rPr>
          <w:rFonts w:asciiTheme="majorEastAsia" w:eastAsiaTheme="majorEastAsia" w:hAnsiTheme="majorEastAsia" w:hint="eastAsia"/>
          <w:color w:val="auto"/>
          <w:sz w:val="22"/>
        </w:rPr>
        <w:t>るとともに、</w:t>
      </w:r>
      <w:r>
        <w:rPr>
          <w:rFonts w:asciiTheme="majorEastAsia" w:eastAsiaTheme="majorEastAsia" w:hAnsiTheme="majorEastAsia" w:hint="eastAsia"/>
          <w:color w:val="auto"/>
          <w:sz w:val="22"/>
        </w:rPr>
        <w:t>障害当事者に必要な協力をいただきながら実施</w:t>
      </w:r>
      <w:r w:rsidR="00AB3777">
        <w:rPr>
          <w:rFonts w:asciiTheme="majorEastAsia" w:eastAsiaTheme="majorEastAsia" w:hAnsiTheme="majorEastAsia" w:hint="eastAsia"/>
          <w:color w:val="auto"/>
          <w:sz w:val="22"/>
        </w:rPr>
        <w:t>。</w:t>
      </w:r>
    </w:p>
    <w:p w14:paraId="61CA44D3" w14:textId="25B37FBA" w:rsidR="003F49E3" w:rsidRDefault="003F49E3">
      <w:pPr>
        <w:ind w:left="22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w:t>
      </w:r>
      <w:r w:rsidR="00FB67A9">
        <w:rPr>
          <w:rFonts w:asciiTheme="majorEastAsia" w:eastAsiaTheme="majorEastAsia" w:hAnsiTheme="majorEastAsia" w:hint="eastAsia"/>
          <w:color w:val="auto"/>
          <w:sz w:val="22"/>
        </w:rPr>
        <w:t>乗務員による</w:t>
      </w:r>
      <w:r w:rsidR="00126F9F">
        <w:rPr>
          <w:rFonts w:asciiTheme="majorEastAsia" w:eastAsiaTheme="majorEastAsia" w:hAnsiTheme="majorEastAsia" w:hint="eastAsia"/>
          <w:color w:val="auto"/>
          <w:sz w:val="22"/>
        </w:rPr>
        <w:t>乗降介助を実施する路線・線区</w:t>
      </w:r>
      <w:r w:rsidR="003D5919">
        <w:rPr>
          <w:rFonts w:asciiTheme="majorEastAsia" w:eastAsiaTheme="majorEastAsia" w:hAnsiTheme="majorEastAsia" w:hint="eastAsia"/>
          <w:color w:val="auto"/>
          <w:sz w:val="22"/>
        </w:rPr>
        <w:t>を</w:t>
      </w:r>
      <w:r w:rsidR="00126F9F">
        <w:rPr>
          <w:rFonts w:asciiTheme="majorEastAsia" w:eastAsiaTheme="majorEastAsia" w:hAnsiTheme="majorEastAsia" w:hint="eastAsia"/>
          <w:color w:val="auto"/>
          <w:sz w:val="22"/>
        </w:rPr>
        <w:t>計画的に順次拡大</w:t>
      </w:r>
      <w:r w:rsidR="009511DD">
        <w:rPr>
          <w:rFonts w:asciiTheme="majorEastAsia" w:eastAsiaTheme="majorEastAsia" w:hAnsiTheme="majorEastAsia" w:hint="eastAsia"/>
          <w:color w:val="auto"/>
          <w:sz w:val="22"/>
        </w:rPr>
        <w:t>するため、試行的実施の課題などを踏まえ</w:t>
      </w:r>
      <w:r w:rsidR="003D5919">
        <w:rPr>
          <w:rFonts w:asciiTheme="majorEastAsia" w:eastAsiaTheme="majorEastAsia" w:hAnsiTheme="majorEastAsia" w:hint="eastAsia"/>
          <w:color w:val="auto"/>
          <w:sz w:val="22"/>
        </w:rPr>
        <w:t>ながら検討</w:t>
      </w:r>
      <w:r w:rsidR="00126F9F">
        <w:rPr>
          <w:rFonts w:asciiTheme="majorEastAsia" w:eastAsiaTheme="majorEastAsia" w:hAnsiTheme="majorEastAsia" w:hint="eastAsia"/>
          <w:color w:val="auto"/>
          <w:sz w:val="22"/>
        </w:rPr>
        <w:t>。</w:t>
      </w:r>
    </w:p>
    <w:p w14:paraId="27BF44FF" w14:textId="77777777" w:rsidR="00650E34" w:rsidRDefault="00650E34">
      <w:pPr>
        <w:ind w:firstLineChars="100" w:firstLine="220"/>
        <w:rPr>
          <w:rFonts w:asciiTheme="majorEastAsia" w:eastAsiaTheme="majorEastAsia" w:hAnsiTheme="majorEastAsia"/>
          <w:color w:val="auto"/>
          <w:sz w:val="22"/>
        </w:rPr>
      </w:pPr>
    </w:p>
    <w:p w14:paraId="6FC6A527"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Ⅲ．「新技術等を活用した駅ホームにおける視覚障害者の安全対策検討会」との連携</w:t>
      </w:r>
    </w:p>
    <w:p w14:paraId="32BAC40D" w14:textId="64EEFB53"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現在、本意見交換会とは別途検討されている「新技術等を活用した駅ホームにおける視覚障害者の安全対策検討会」は、</w:t>
      </w:r>
      <w:r w:rsidR="00DC1E3C">
        <w:rPr>
          <w:rFonts w:asciiTheme="majorEastAsia" w:eastAsiaTheme="majorEastAsia" w:hAnsiTheme="majorEastAsia" w:hint="eastAsia"/>
          <w:color w:val="auto"/>
          <w:sz w:val="22"/>
        </w:rPr>
        <w:t>ホームドアが整備されていないホームにおいて、視覚障害者が安心してホームを利用できる方策について検討することを目的として、</w:t>
      </w:r>
      <w:r>
        <w:rPr>
          <w:rFonts w:asciiTheme="majorEastAsia" w:eastAsiaTheme="majorEastAsia" w:hAnsiTheme="majorEastAsia" w:hint="eastAsia"/>
          <w:color w:val="auto"/>
          <w:sz w:val="22"/>
        </w:rPr>
        <w:t>視覚障害者のホーム</w:t>
      </w:r>
      <w:r w:rsidR="00DC1E3C">
        <w:rPr>
          <w:rFonts w:asciiTheme="majorEastAsia" w:eastAsiaTheme="majorEastAsia" w:hAnsiTheme="majorEastAsia" w:hint="eastAsia"/>
          <w:color w:val="auto"/>
          <w:sz w:val="22"/>
        </w:rPr>
        <w:t>からの</w:t>
      </w:r>
      <w:r>
        <w:rPr>
          <w:rFonts w:asciiTheme="majorEastAsia" w:eastAsiaTheme="majorEastAsia" w:hAnsiTheme="majorEastAsia" w:hint="eastAsia"/>
          <w:color w:val="auto"/>
          <w:sz w:val="22"/>
        </w:rPr>
        <w:t>転落に係る現状及び原因について</w:t>
      </w:r>
      <w:r w:rsidR="00DC1E3C">
        <w:rPr>
          <w:rFonts w:asciiTheme="majorEastAsia" w:eastAsiaTheme="majorEastAsia" w:hAnsiTheme="majorEastAsia" w:hint="eastAsia"/>
          <w:color w:val="auto"/>
          <w:sz w:val="22"/>
        </w:rPr>
        <w:t>分析</w:t>
      </w:r>
      <w:r>
        <w:rPr>
          <w:rFonts w:asciiTheme="majorEastAsia" w:eastAsiaTheme="majorEastAsia" w:hAnsiTheme="majorEastAsia" w:hint="eastAsia"/>
          <w:color w:val="auto"/>
          <w:sz w:val="22"/>
        </w:rPr>
        <w:t>を実施しているほか、新技術等を活用した様々な安全対策について議論が行われているところである。</w:t>
      </w:r>
    </w:p>
    <w:p w14:paraId="41FFFC5E" w14:textId="3F2C81E9"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当該検討会において議論されている、新技術等を活用した安全対策は、無人駅の安全確保においても有用</w:t>
      </w:r>
      <w:r w:rsidR="00DC1E3C">
        <w:rPr>
          <w:rFonts w:asciiTheme="majorEastAsia" w:eastAsiaTheme="majorEastAsia" w:hAnsiTheme="majorEastAsia" w:hint="eastAsia"/>
          <w:color w:val="auto"/>
          <w:sz w:val="22"/>
        </w:rPr>
        <w:t>なものもある</w:t>
      </w:r>
      <w:r w:rsidR="00AB3777">
        <w:rPr>
          <w:rFonts w:asciiTheme="majorEastAsia" w:eastAsiaTheme="majorEastAsia" w:hAnsiTheme="majorEastAsia" w:hint="eastAsia"/>
          <w:color w:val="auto"/>
          <w:sz w:val="22"/>
        </w:rPr>
        <w:t>と考えられる</w:t>
      </w:r>
      <w:r>
        <w:rPr>
          <w:rFonts w:asciiTheme="majorEastAsia" w:eastAsiaTheme="majorEastAsia" w:hAnsiTheme="majorEastAsia" w:hint="eastAsia"/>
          <w:color w:val="auto"/>
          <w:sz w:val="22"/>
        </w:rPr>
        <w:t>ことから、鉄道事業者においては当該検討会の議論を注視しつつ、無人駅の安全対策にも有効</w:t>
      </w:r>
      <w:r w:rsidR="00AB3777">
        <w:rPr>
          <w:rFonts w:asciiTheme="majorEastAsia" w:eastAsiaTheme="majorEastAsia" w:hAnsiTheme="majorEastAsia" w:hint="eastAsia"/>
          <w:color w:val="auto"/>
          <w:sz w:val="22"/>
        </w:rPr>
        <w:t>な</w:t>
      </w:r>
      <w:r>
        <w:rPr>
          <w:rFonts w:asciiTheme="majorEastAsia" w:eastAsiaTheme="majorEastAsia" w:hAnsiTheme="majorEastAsia" w:hint="eastAsia"/>
          <w:color w:val="auto"/>
          <w:sz w:val="22"/>
        </w:rPr>
        <w:t>対策については積極的に取り入れていくことが望まれる。</w:t>
      </w:r>
    </w:p>
    <w:p w14:paraId="14816D3B" w14:textId="77777777" w:rsidR="00650E34" w:rsidRDefault="00650E34">
      <w:pPr>
        <w:ind w:firstLineChars="100" w:firstLine="220"/>
        <w:rPr>
          <w:rFonts w:asciiTheme="majorEastAsia" w:eastAsiaTheme="majorEastAsia" w:hAnsiTheme="majorEastAsia"/>
          <w:color w:val="auto"/>
          <w:sz w:val="22"/>
        </w:rPr>
      </w:pPr>
    </w:p>
    <w:p w14:paraId="4448240F" w14:textId="77777777" w:rsidR="00650E34" w:rsidRDefault="00340621">
      <w:pPr>
        <w:rPr>
          <w:rFonts w:asciiTheme="majorEastAsia" w:eastAsiaTheme="majorEastAsia" w:hAnsiTheme="majorEastAsia"/>
          <w:color w:val="auto"/>
          <w:sz w:val="22"/>
        </w:rPr>
      </w:pPr>
      <w:r>
        <w:rPr>
          <w:rFonts w:asciiTheme="majorEastAsia" w:eastAsiaTheme="majorEastAsia" w:hAnsiTheme="majorEastAsia" w:hint="eastAsia"/>
          <w:color w:val="auto"/>
          <w:sz w:val="22"/>
        </w:rPr>
        <w:t>Ⅳ．その他の検討事項</w:t>
      </w:r>
    </w:p>
    <w:p w14:paraId="1E9C330F" w14:textId="77777777"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今後、ガイドライン策定に向け、上記以外に検討すべき事項として以下の項目が考えられ、今後意見交換会において検討を進める必要があると思われる。</w:t>
      </w:r>
    </w:p>
    <w:p w14:paraId="695F9798" w14:textId="77777777" w:rsidR="00650E34" w:rsidRDefault="00650E34">
      <w:pPr>
        <w:rPr>
          <w:rFonts w:asciiTheme="majorEastAsia" w:eastAsiaTheme="majorEastAsia" w:hAnsiTheme="majorEastAsia"/>
          <w:color w:val="auto"/>
          <w:sz w:val="22"/>
        </w:rPr>
      </w:pPr>
    </w:p>
    <w:p w14:paraId="1347978F" w14:textId="5207738D" w:rsidR="00650E34" w:rsidRDefault="00340621">
      <w:pPr>
        <w:rPr>
          <w:rFonts w:asciiTheme="majorEastAsia" w:eastAsiaTheme="majorEastAsia" w:hAnsiTheme="majorEastAsia"/>
          <w:b/>
          <w:color w:val="auto"/>
          <w:sz w:val="22"/>
        </w:rPr>
      </w:pPr>
      <w:r>
        <w:rPr>
          <w:rFonts w:asciiTheme="majorEastAsia" w:eastAsiaTheme="majorEastAsia" w:hAnsiTheme="majorEastAsia" w:hint="eastAsia"/>
          <w:b/>
          <w:color w:val="auto"/>
          <w:sz w:val="22"/>
        </w:rPr>
        <w:t>（１）障害当事者の利用状況の現状把握等に関すること</w:t>
      </w:r>
    </w:p>
    <w:p w14:paraId="3C8E0DA9" w14:textId="77777777" w:rsidR="00650E34" w:rsidRDefault="00650E34">
      <w:pPr>
        <w:ind w:firstLineChars="100" w:firstLine="220"/>
        <w:rPr>
          <w:rFonts w:asciiTheme="majorEastAsia" w:eastAsiaTheme="majorEastAsia" w:hAnsiTheme="majorEastAsia"/>
          <w:color w:val="auto"/>
          <w:sz w:val="22"/>
        </w:rPr>
      </w:pPr>
    </w:p>
    <w:p w14:paraId="30AED587" w14:textId="77777777"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○無人駅周辺の障害者施設、自治体等との意思疎通</w:t>
      </w:r>
    </w:p>
    <w:p w14:paraId="3E425A4F" w14:textId="6E3FB9A1" w:rsidR="00423C54" w:rsidRDefault="00340621">
      <w:pPr>
        <w:ind w:leftChars="202" w:left="424"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無人化等要員配置の見直しを行う際は、駅の周辺の障害</w:t>
      </w:r>
      <w:r w:rsidR="00D558E8">
        <w:rPr>
          <w:rFonts w:asciiTheme="majorEastAsia" w:eastAsiaTheme="majorEastAsia" w:hAnsiTheme="majorEastAsia" w:hint="eastAsia"/>
          <w:color w:val="auto"/>
          <w:sz w:val="22"/>
        </w:rPr>
        <w:t>当事</w:t>
      </w:r>
      <w:r>
        <w:rPr>
          <w:rFonts w:asciiTheme="majorEastAsia" w:eastAsiaTheme="majorEastAsia" w:hAnsiTheme="majorEastAsia" w:hint="eastAsia"/>
          <w:color w:val="auto"/>
          <w:sz w:val="22"/>
        </w:rPr>
        <w:t>者が利用する施設（学校、職場、病院等）等の状況を把握し、利用実態に応じて地方自治体や当該施設等関係者</w:t>
      </w:r>
      <w:r w:rsidR="00762BBA">
        <w:rPr>
          <w:rFonts w:asciiTheme="majorEastAsia" w:eastAsiaTheme="majorEastAsia" w:hAnsiTheme="majorEastAsia" w:hint="eastAsia"/>
          <w:color w:val="auto"/>
          <w:sz w:val="22"/>
        </w:rPr>
        <w:t>及び地元障害</w:t>
      </w:r>
      <w:r w:rsidR="00E61F3A">
        <w:rPr>
          <w:rFonts w:asciiTheme="majorEastAsia" w:eastAsiaTheme="majorEastAsia" w:hAnsiTheme="majorEastAsia" w:hint="eastAsia"/>
          <w:color w:val="auto"/>
          <w:sz w:val="22"/>
        </w:rPr>
        <w:t>当事</w:t>
      </w:r>
      <w:r w:rsidR="00762BBA">
        <w:rPr>
          <w:rFonts w:asciiTheme="majorEastAsia" w:eastAsiaTheme="majorEastAsia" w:hAnsiTheme="majorEastAsia" w:hint="eastAsia"/>
          <w:color w:val="auto"/>
          <w:sz w:val="22"/>
        </w:rPr>
        <w:t>者団体</w:t>
      </w:r>
      <w:r w:rsidR="0093049C">
        <w:rPr>
          <w:rFonts w:asciiTheme="majorEastAsia" w:eastAsiaTheme="majorEastAsia" w:hAnsiTheme="majorEastAsia" w:hint="eastAsia"/>
          <w:color w:val="auto"/>
          <w:sz w:val="22"/>
        </w:rPr>
        <w:t>等</w:t>
      </w:r>
      <w:r>
        <w:rPr>
          <w:rFonts w:asciiTheme="majorEastAsia" w:eastAsiaTheme="majorEastAsia" w:hAnsiTheme="majorEastAsia" w:hint="eastAsia"/>
          <w:color w:val="auto"/>
          <w:sz w:val="22"/>
        </w:rPr>
        <w:t>と十分な意思疎通を図り、当該駅の運用について関係者の理解を得</w:t>
      </w:r>
      <w:r w:rsidR="0093049C">
        <w:rPr>
          <w:rFonts w:asciiTheme="majorEastAsia" w:eastAsiaTheme="majorEastAsia" w:hAnsiTheme="majorEastAsia" w:hint="eastAsia"/>
          <w:color w:val="auto"/>
          <w:sz w:val="22"/>
        </w:rPr>
        <w:t>られるよう努め</w:t>
      </w:r>
      <w:r>
        <w:rPr>
          <w:rFonts w:asciiTheme="majorEastAsia" w:eastAsiaTheme="majorEastAsia" w:hAnsiTheme="majorEastAsia" w:hint="eastAsia"/>
          <w:color w:val="auto"/>
          <w:sz w:val="22"/>
        </w:rPr>
        <w:t>ることが重要である。</w:t>
      </w:r>
    </w:p>
    <w:p w14:paraId="128F605E" w14:textId="43504B4B" w:rsidR="00650E34" w:rsidRPr="00D558E8" w:rsidRDefault="003C79DF" w:rsidP="00762BBA">
      <w:pPr>
        <w:ind w:leftChars="202" w:left="424" w:firstLineChars="100" w:firstLine="220"/>
        <w:rPr>
          <w:rFonts w:ascii="ＭＳ ゴシック" w:eastAsia="ＭＳ ゴシック" w:hAnsi="ＭＳ ゴシック"/>
          <w:color w:val="auto"/>
          <w:sz w:val="22"/>
        </w:rPr>
      </w:pPr>
      <w:r w:rsidRPr="00D558E8">
        <w:rPr>
          <w:rFonts w:ascii="ＭＳ ゴシック" w:eastAsia="ＭＳ ゴシック" w:hAnsi="ＭＳ ゴシック" w:hint="eastAsia"/>
          <w:color w:val="auto"/>
          <w:sz w:val="22"/>
        </w:rPr>
        <w:t>また、地方自治体</w:t>
      </w:r>
      <w:r w:rsidR="00423C54" w:rsidRPr="00D558E8">
        <w:rPr>
          <w:rFonts w:ascii="ＭＳ ゴシック" w:eastAsia="ＭＳ ゴシック" w:hAnsi="ＭＳ ゴシック" w:hint="eastAsia"/>
          <w:color w:val="auto"/>
          <w:sz w:val="22"/>
        </w:rPr>
        <w:t>や地域の観光協会の職員等により駅において介助を実施している事例などを参考とし、鉄道事業者の職員以外が</w:t>
      </w:r>
      <w:r w:rsidRPr="00D558E8">
        <w:rPr>
          <w:rFonts w:ascii="ＭＳ ゴシック" w:eastAsia="ＭＳ ゴシック" w:hAnsi="ＭＳ ゴシック" w:hint="eastAsia"/>
          <w:color w:val="auto"/>
          <w:sz w:val="22"/>
        </w:rPr>
        <w:t>障害当事者を乗車まで支援する</w:t>
      </w:r>
      <w:r w:rsidR="00423C54" w:rsidRPr="00D558E8">
        <w:rPr>
          <w:rFonts w:ascii="ＭＳ ゴシック" w:eastAsia="ＭＳ ゴシック" w:hAnsi="ＭＳ ゴシック" w:hint="eastAsia"/>
          <w:color w:val="auto"/>
          <w:sz w:val="22"/>
        </w:rPr>
        <w:t>方策についても</w:t>
      </w:r>
      <w:r w:rsidR="00AB3777" w:rsidRPr="00D558E8">
        <w:rPr>
          <w:rFonts w:ascii="ＭＳ ゴシック" w:eastAsia="ＭＳ ゴシック" w:hAnsi="ＭＳ ゴシック" w:hint="eastAsia"/>
          <w:color w:val="auto"/>
          <w:sz w:val="22"/>
        </w:rPr>
        <w:t>、</w:t>
      </w:r>
      <w:r w:rsidR="003D5919">
        <w:rPr>
          <w:rFonts w:ascii="ＭＳ ゴシック" w:eastAsia="ＭＳ ゴシック" w:hAnsi="ＭＳ ゴシック" w:hint="eastAsia"/>
          <w:color w:val="auto"/>
          <w:sz w:val="22"/>
        </w:rPr>
        <w:t>本意見交換会において、</w:t>
      </w:r>
      <w:r w:rsidR="00AB3777" w:rsidRPr="00D558E8">
        <w:rPr>
          <w:rFonts w:ascii="ＭＳ ゴシック" w:eastAsia="ＭＳ ゴシック" w:hAnsi="ＭＳ ゴシック" w:hint="eastAsia"/>
          <w:color w:val="auto"/>
          <w:sz w:val="22"/>
        </w:rPr>
        <w:t>国</w:t>
      </w:r>
      <w:r w:rsidR="009511DD">
        <w:rPr>
          <w:rFonts w:ascii="ＭＳ ゴシック" w:eastAsia="ＭＳ ゴシック" w:hAnsi="ＭＳ ゴシック" w:hint="eastAsia"/>
          <w:color w:val="auto"/>
          <w:sz w:val="22"/>
        </w:rPr>
        <w:t>、鉄道事業者と障害当事者団体</w:t>
      </w:r>
      <w:r w:rsidR="003D5919">
        <w:rPr>
          <w:rFonts w:ascii="ＭＳ ゴシック" w:eastAsia="ＭＳ ゴシック" w:hAnsi="ＭＳ ゴシック" w:hint="eastAsia"/>
          <w:color w:val="auto"/>
          <w:sz w:val="22"/>
        </w:rPr>
        <w:t>で、実際に実施している事例やその課題等を踏まえ</w:t>
      </w:r>
      <w:r w:rsidRPr="00D558E8">
        <w:rPr>
          <w:rFonts w:ascii="ＭＳ ゴシック" w:eastAsia="ＭＳ ゴシック" w:hAnsi="ＭＳ ゴシック" w:hint="eastAsia"/>
          <w:color w:val="auto"/>
          <w:sz w:val="22"/>
        </w:rPr>
        <w:t>検討することが重要である。</w:t>
      </w:r>
    </w:p>
    <w:p w14:paraId="2170BD8F" w14:textId="77777777" w:rsidR="003F49E3" w:rsidRPr="00D558E8" w:rsidRDefault="003F49E3" w:rsidP="00762BBA">
      <w:pPr>
        <w:ind w:leftChars="202" w:left="424" w:firstLineChars="100" w:firstLine="220"/>
        <w:rPr>
          <w:rFonts w:asciiTheme="majorEastAsia" w:eastAsiaTheme="majorEastAsia" w:hAnsiTheme="majorEastAsia"/>
          <w:color w:val="auto"/>
          <w:sz w:val="22"/>
        </w:rPr>
      </w:pPr>
    </w:p>
    <w:p w14:paraId="7D24CE65"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hint="eastAsia"/>
          <w:b/>
          <w:color w:val="auto"/>
          <w:sz w:val="22"/>
        </w:rPr>
        <w:t>（２）安全対策に関すること</w:t>
      </w:r>
    </w:p>
    <w:p w14:paraId="080EE26B" w14:textId="77777777" w:rsidR="00650E34" w:rsidRDefault="00650E34">
      <w:pPr>
        <w:rPr>
          <w:rFonts w:asciiTheme="majorEastAsia" w:eastAsiaTheme="majorEastAsia" w:hAnsiTheme="majorEastAsia"/>
          <w:b/>
          <w:color w:val="auto"/>
          <w:sz w:val="22"/>
        </w:rPr>
      </w:pPr>
    </w:p>
    <w:p w14:paraId="3E10E1BD" w14:textId="77777777"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〇事故等の防止対策</w:t>
      </w:r>
    </w:p>
    <w:p w14:paraId="28B0D259" w14:textId="02E8BACC" w:rsidR="00650E34" w:rsidRDefault="00340621">
      <w:pPr>
        <w:ind w:leftChars="200" w:left="420"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無人駅の更なる安全性向上のため、遠隔監視システム</w:t>
      </w:r>
      <w:r w:rsidR="003D58E8">
        <w:rPr>
          <w:rFonts w:asciiTheme="majorEastAsia" w:eastAsiaTheme="majorEastAsia" w:hAnsiTheme="majorEastAsia" w:hint="eastAsia"/>
          <w:color w:val="auto"/>
          <w:sz w:val="22"/>
        </w:rPr>
        <w:t>等</w:t>
      </w:r>
      <w:r>
        <w:rPr>
          <w:rFonts w:asciiTheme="majorEastAsia" w:eastAsiaTheme="majorEastAsia" w:hAnsiTheme="majorEastAsia" w:hint="eastAsia"/>
          <w:color w:val="auto"/>
          <w:sz w:val="22"/>
        </w:rPr>
        <w:t>を活用した注意喚起放送など新技術の活用、障害当事者の利用が一定程度見込まれる時間帯における駅</w:t>
      </w:r>
      <w:r w:rsidR="003D58E8">
        <w:rPr>
          <w:rFonts w:asciiTheme="majorEastAsia" w:eastAsiaTheme="majorEastAsia" w:hAnsiTheme="majorEastAsia" w:hint="eastAsia"/>
          <w:color w:val="auto"/>
          <w:sz w:val="22"/>
        </w:rPr>
        <w:t>係</w:t>
      </w:r>
      <w:r>
        <w:rPr>
          <w:rFonts w:asciiTheme="majorEastAsia" w:eastAsiaTheme="majorEastAsia" w:hAnsiTheme="majorEastAsia" w:hint="eastAsia"/>
          <w:color w:val="auto"/>
          <w:sz w:val="22"/>
        </w:rPr>
        <w:t>員</w:t>
      </w:r>
      <w:r w:rsidR="003D58E8">
        <w:rPr>
          <w:rFonts w:asciiTheme="majorEastAsia" w:eastAsiaTheme="majorEastAsia" w:hAnsiTheme="majorEastAsia" w:hint="eastAsia"/>
          <w:color w:val="auto"/>
          <w:sz w:val="22"/>
        </w:rPr>
        <w:t>等</w:t>
      </w:r>
      <w:r>
        <w:rPr>
          <w:rFonts w:asciiTheme="majorEastAsia" w:eastAsiaTheme="majorEastAsia" w:hAnsiTheme="majorEastAsia" w:hint="eastAsia"/>
          <w:color w:val="auto"/>
          <w:sz w:val="22"/>
        </w:rPr>
        <w:t>による巡回、見守りの実施、他の利用者に対する「声かけ・サポート」</w:t>
      </w:r>
      <w:r w:rsidR="003D58E8">
        <w:rPr>
          <w:rFonts w:asciiTheme="majorEastAsia" w:eastAsiaTheme="majorEastAsia" w:hAnsiTheme="majorEastAsia" w:hint="eastAsia"/>
          <w:color w:val="auto"/>
          <w:sz w:val="22"/>
        </w:rPr>
        <w:t>運動</w:t>
      </w:r>
      <w:r>
        <w:rPr>
          <w:rFonts w:asciiTheme="majorEastAsia" w:eastAsiaTheme="majorEastAsia" w:hAnsiTheme="majorEastAsia" w:hint="eastAsia"/>
          <w:color w:val="auto"/>
          <w:sz w:val="22"/>
        </w:rPr>
        <w:t>の</w:t>
      </w:r>
      <w:r w:rsidR="003D58E8">
        <w:rPr>
          <w:rFonts w:asciiTheme="majorEastAsia" w:eastAsiaTheme="majorEastAsia" w:hAnsiTheme="majorEastAsia" w:hint="eastAsia"/>
          <w:color w:val="auto"/>
          <w:sz w:val="22"/>
        </w:rPr>
        <w:t>協力の</w:t>
      </w:r>
      <w:r>
        <w:rPr>
          <w:rFonts w:asciiTheme="majorEastAsia" w:eastAsiaTheme="majorEastAsia" w:hAnsiTheme="majorEastAsia" w:hint="eastAsia"/>
          <w:color w:val="auto"/>
          <w:sz w:val="22"/>
        </w:rPr>
        <w:t>呼びかけ等、無人駅の利用実態を踏まえ、対策を講じることが</w:t>
      </w:r>
      <w:r w:rsidR="004D66C2">
        <w:rPr>
          <w:rFonts w:asciiTheme="majorEastAsia" w:eastAsiaTheme="majorEastAsia" w:hAnsiTheme="majorEastAsia" w:hint="eastAsia"/>
          <w:color w:val="auto"/>
          <w:sz w:val="22"/>
        </w:rPr>
        <w:t>求められ</w:t>
      </w:r>
      <w:r>
        <w:rPr>
          <w:rFonts w:asciiTheme="majorEastAsia" w:eastAsiaTheme="majorEastAsia" w:hAnsiTheme="majorEastAsia" w:hint="eastAsia"/>
          <w:color w:val="auto"/>
          <w:sz w:val="22"/>
        </w:rPr>
        <w:t>る。</w:t>
      </w:r>
    </w:p>
    <w:p w14:paraId="22826D23" w14:textId="77777777" w:rsidR="00650E34" w:rsidRDefault="00650E34">
      <w:pPr>
        <w:ind w:leftChars="202" w:left="424" w:firstLineChars="100" w:firstLine="220"/>
        <w:rPr>
          <w:rFonts w:asciiTheme="majorEastAsia" w:eastAsiaTheme="majorEastAsia" w:hAnsiTheme="majorEastAsia"/>
          <w:color w:val="auto"/>
          <w:sz w:val="22"/>
        </w:rPr>
      </w:pPr>
    </w:p>
    <w:p w14:paraId="00A1922A" w14:textId="77777777"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〇緊急時における連絡体制の整備</w:t>
      </w:r>
    </w:p>
    <w:p w14:paraId="5170FC72" w14:textId="6181960C" w:rsidR="00650E34" w:rsidRDefault="00340621">
      <w:pPr>
        <w:ind w:leftChars="202" w:left="424"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無人駅等において利用者がホームへ転落するなどの緊急時は、列車の運行を止めるとともに、現場へ</w:t>
      </w:r>
      <w:r w:rsidR="000D5F50">
        <w:rPr>
          <w:rFonts w:asciiTheme="majorEastAsia" w:eastAsiaTheme="majorEastAsia" w:hAnsiTheme="majorEastAsia" w:hint="eastAsia"/>
          <w:color w:val="auto"/>
          <w:sz w:val="22"/>
        </w:rPr>
        <w:t>駅</w:t>
      </w:r>
      <w:r>
        <w:rPr>
          <w:rFonts w:asciiTheme="majorEastAsia" w:eastAsiaTheme="majorEastAsia" w:hAnsiTheme="majorEastAsia" w:hint="eastAsia"/>
          <w:color w:val="auto"/>
          <w:sz w:val="22"/>
        </w:rPr>
        <w:t>係員を急行させる環境等、安全の確保のための環境の整備が必要である。</w:t>
      </w:r>
    </w:p>
    <w:p w14:paraId="76917B2D" w14:textId="3552DE08" w:rsidR="00650E34" w:rsidRDefault="00340621">
      <w:pPr>
        <w:ind w:leftChars="202" w:left="424"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lastRenderedPageBreak/>
        <w:t>このことから、鉄道事業者においては、遠隔監視システムの整備や、また、このようなシステムがない場合であっても、障害当事者の利用が一定程度見込まれる時間帯における駅</w:t>
      </w:r>
      <w:r w:rsidR="003D58E8">
        <w:rPr>
          <w:rFonts w:asciiTheme="majorEastAsia" w:eastAsiaTheme="majorEastAsia" w:hAnsiTheme="majorEastAsia" w:hint="eastAsia"/>
          <w:color w:val="auto"/>
          <w:sz w:val="22"/>
        </w:rPr>
        <w:t>係</w:t>
      </w:r>
      <w:r>
        <w:rPr>
          <w:rFonts w:asciiTheme="majorEastAsia" w:eastAsiaTheme="majorEastAsia" w:hAnsiTheme="majorEastAsia" w:hint="eastAsia"/>
          <w:color w:val="auto"/>
          <w:sz w:val="22"/>
        </w:rPr>
        <w:t>員</w:t>
      </w:r>
      <w:r w:rsidR="003D58E8">
        <w:rPr>
          <w:rFonts w:asciiTheme="majorEastAsia" w:eastAsiaTheme="majorEastAsia" w:hAnsiTheme="majorEastAsia" w:hint="eastAsia"/>
          <w:color w:val="auto"/>
          <w:sz w:val="22"/>
        </w:rPr>
        <w:t>等</w:t>
      </w:r>
      <w:r>
        <w:rPr>
          <w:rFonts w:asciiTheme="majorEastAsia" w:eastAsiaTheme="majorEastAsia" w:hAnsiTheme="majorEastAsia" w:hint="eastAsia"/>
          <w:color w:val="auto"/>
          <w:sz w:val="22"/>
        </w:rPr>
        <w:t>による巡回、見守りの実施、他の利用者による通報体制の構築、転落検知マット等技術の活用等、無人駅の利用実態を踏まえ、</w:t>
      </w:r>
      <w:r w:rsidR="008767DD">
        <w:rPr>
          <w:rFonts w:asciiTheme="majorEastAsia" w:eastAsiaTheme="majorEastAsia" w:hAnsiTheme="majorEastAsia" w:hint="eastAsia"/>
          <w:color w:val="auto"/>
          <w:sz w:val="22"/>
        </w:rPr>
        <w:t>更なる安全性向上のため</w:t>
      </w:r>
      <w:r>
        <w:rPr>
          <w:rFonts w:asciiTheme="majorEastAsia" w:eastAsiaTheme="majorEastAsia" w:hAnsiTheme="majorEastAsia" w:hint="eastAsia"/>
          <w:color w:val="auto"/>
          <w:sz w:val="22"/>
        </w:rPr>
        <w:t>対策を講じることが求められる。</w:t>
      </w:r>
    </w:p>
    <w:p w14:paraId="462F69E1" w14:textId="77777777" w:rsidR="00650E34" w:rsidRDefault="00650E34">
      <w:pPr>
        <w:ind w:leftChars="202" w:left="424" w:firstLineChars="100" w:firstLine="220"/>
        <w:rPr>
          <w:rFonts w:asciiTheme="majorEastAsia" w:eastAsiaTheme="majorEastAsia" w:hAnsiTheme="majorEastAsia"/>
          <w:color w:val="auto"/>
          <w:sz w:val="22"/>
        </w:rPr>
      </w:pPr>
    </w:p>
    <w:p w14:paraId="23FDB262" w14:textId="77777777"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〇ICT技術の活用</w:t>
      </w:r>
    </w:p>
    <w:p w14:paraId="56B124AE" w14:textId="2686D3E2" w:rsidR="00650E34" w:rsidRDefault="00340621">
      <w:pPr>
        <w:ind w:leftChars="202" w:left="424"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現在、実証実験が行われている</w:t>
      </w:r>
      <w:r w:rsidR="00DC1E3C">
        <w:rPr>
          <w:rFonts w:asciiTheme="majorEastAsia" w:eastAsiaTheme="majorEastAsia" w:hAnsiTheme="majorEastAsia" w:hint="eastAsia"/>
          <w:color w:val="auto"/>
          <w:sz w:val="22"/>
        </w:rPr>
        <w:t>、視覚障害者が支援要請を送信するための</w:t>
      </w:r>
      <w:r>
        <w:rPr>
          <w:rFonts w:asciiTheme="majorEastAsia" w:eastAsiaTheme="majorEastAsia" w:hAnsiTheme="majorEastAsia" w:hint="eastAsia"/>
          <w:color w:val="auto"/>
          <w:sz w:val="22"/>
        </w:rPr>
        <w:t>アプリの活用など、</w:t>
      </w:r>
      <w:r w:rsidR="00DC1E3C">
        <w:rPr>
          <w:rFonts w:asciiTheme="majorEastAsia" w:eastAsiaTheme="majorEastAsia" w:hAnsiTheme="majorEastAsia" w:hint="eastAsia"/>
          <w:color w:val="auto"/>
          <w:sz w:val="22"/>
        </w:rPr>
        <w:t>I</w:t>
      </w:r>
      <w:r w:rsidR="00DC1E3C">
        <w:rPr>
          <w:rFonts w:asciiTheme="majorEastAsia" w:eastAsiaTheme="majorEastAsia" w:hAnsiTheme="majorEastAsia"/>
          <w:color w:val="auto"/>
          <w:sz w:val="22"/>
        </w:rPr>
        <w:t>CT</w:t>
      </w:r>
      <w:r w:rsidR="00DC1E3C">
        <w:rPr>
          <w:rFonts w:asciiTheme="majorEastAsia" w:eastAsiaTheme="majorEastAsia" w:hAnsiTheme="majorEastAsia" w:hint="eastAsia"/>
          <w:color w:val="auto"/>
          <w:sz w:val="22"/>
        </w:rPr>
        <w:t>技術の活用</w:t>
      </w:r>
      <w:r>
        <w:rPr>
          <w:rFonts w:asciiTheme="majorEastAsia" w:eastAsiaTheme="majorEastAsia" w:hAnsiTheme="majorEastAsia" w:hint="eastAsia"/>
          <w:color w:val="auto"/>
          <w:sz w:val="22"/>
        </w:rPr>
        <w:t>についての検討も重要である。</w:t>
      </w:r>
    </w:p>
    <w:p w14:paraId="64D90133" w14:textId="77777777" w:rsidR="00650E34" w:rsidRDefault="00650E34">
      <w:pPr>
        <w:ind w:leftChars="202" w:left="424" w:firstLineChars="100" w:firstLine="220"/>
        <w:rPr>
          <w:rFonts w:asciiTheme="majorEastAsia" w:eastAsiaTheme="majorEastAsia" w:hAnsiTheme="majorEastAsia"/>
          <w:color w:val="auto"/>
          <w:sz w:val="22"/>
        </w:rPr>
      </w:pPr>
    </w:p>
    <w:p w14:paraId="740FE122"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hint="eastAsia"/>
          <w:b/>
          <w:color w:val="auto"/>
          <w:sz w:val="22"/>
        </w:rPr>
        <w:t>（３）円滑な利用に関すること</w:t>
      </w:r>
    </w:p>
    <w:p w14:paraId="203CCCDD" w14:textId="77777777" w:rsidR="00650E34" w:rsidRDefault="00650E34">
      <w:pPr>
        <w:rPr>
          <w:rFonts w:asciiTheme="majorEastAsia" w:eastAsiaTheme="majorEastAsia" w:hAnsiTheme="majorEastAsia"/>
          <w:b/>
          <w:color w:val="auto"/>
          <w:sz w:val="22"/>
        </w:rPr>
      </w:pPr>
    </w:p>
    <w:p w14:paraId="578C0955" w14:textId="471C9C0B" w:rsidR="00650E34" w:rsidRDefault="0034062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〇障害者割引制度の</w:t>
      </w:r>
      <w:r w:rsidR="008767DD">
        <w:rPr>
          <w:rFonts w:asciiTheme="majorEastAsia" w:eastAsiaTheme="majorEastAsia" w:hAnsiTheme="majorEastAsia" w:hint="eastAsia"/>
          <w:color w:val="auto"/>
          <w:sz w:val="22"/>
        </w:rPr>
        <w:t xml:space="preserve">利便性向上　</w:t>
      </w:r>
    </w:p>
    <w:p w14:paraId="324EF3EC" w14:textId="2F9B3940" w:rsidR="00650E34" w:rsidRDefault="00340621">
      <w:pPr>
        <w:ind w:leftChars="200" w:left="420"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無人駅等において乗車券を購入する場合、予め障害者割引を適用した乗車券を購入することができない場合があることから、利便性向上が求められる。</w:t>
      </w:r>
    </w:p>
    <w:p w14:paraId="19F069BF" w14:textId="76325B12" w:rsidR="00650E34" w:rsidRDefault="00340621">
      <w:pPr>
        <w:ind w:leftChars="200" w:left="420"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このことから、鉄道事業者においては、小児切符での代用等、</w:t>
      </w:r>
      <w:r w:rsidR="008767DD" w:rsidRPr="00D558E8">
        <w:rPr>
          <w:rFonts w:ascii="ＭＳ ゴシック" w:eastAsia="ＭＳ ゴシック" w:hAnsi="ＭＳ ゴシック" w:hint="eastAsia"/>
          <w:kern w:val="0"/>
          <w:sz w:val="22"/>
        </w:rPr>
        <w:t>障害者割引制度の利用方法について周知するほか</w:t>
      </w:r>
      <w:r w:rsidRPr="00D558E8">
        <w:rPr>
          <w:rFonts w:asciiTheme="majorEastAsia" w:eastAsiaTheme="majorEastAsia" w:hAnsiTheme="majorEastAsia" w:hint="eastAsia"/>
          <w:color w:val="auto"/>
          <w:sz w:val="22"/>
        </w:rPr>
        <w:t>、ICカードの利用が可能なエリアについては、障害者ICカードの導入などの</w:t>
      </w:r>
      <w:r w:rsidR="00BE5EF4" w:rsidRPr="00D558E8">
        <w:rPr>
          <w:rFonts w:asciiTheme="majorEastAsia" w:eastAsiaTheme="majorEastAsia" w:hAnsiTheme="majorEastAsia" w:hint="eastAsia"/>
          <w:color w:val="auto"/>
          <w:sz w:val="22"/>
        </w:rPr>
        <w:t>検討</w:t>
      </w:r>
      <w:r w:rsidRPr="00D558E8">
        <w:rPr>
          <w:rFonts w:asciiTheme="majorEastAsia" w:eastAsiaTheme="majorEastAsia" w:hAnsiTheme="majorEastAsia" w:hint="eastAsia"/>
          <w:color w:val="auto"/>
          <w:sz w:val="22"/>
        </w:rPr>
        <w:t>を進めるなど、</w:t>
      </w:r>
      <w:r w:rsidR="008767DD" w:rsidRPr="00D558E8">
        <w:rPr>
          <w:rFonts w:ascii="ＭＳ ゴシック" w:eastAsia="ＭＳ ゴシック" w:hAnsi="ＭＳ ゴシック" w:hint="eastAsia"/>
          <w:kern w:val="0"/>
          <w:sz w:val="22"/>
        </w:rPr>
        <w:t>更なる利便性向上を図る</w:t>
      </w:r>
      <w:r w:rsidRPr="00D558E8">
        <w:rPr>
          <w:rFonts w:asciiTheme="majorEastAsia" w:eastAsiaTheme="majorEastAsia" w:hAnsiTheme="majorEastAsia" w:hint="eastAsia"/>
          <w:color w:val="auto"/>
          <w:sz w:val="22"/>
        </w:rPr>
        <w:t>こ</w:t>
      </w:r>
      <w:r>
        <w:rPr>
          <w:rFonts w:asciiTheme="majorEastAsia" w:eastAsiaTheme="majorEastAsia" w:hAnsiTheme="majorEastAsia" w:hint="eastAsia"/>
          <w:color w:val="auto"/>
          <w:sz w:val="22"/>
        </w:rPr>
        <w:t>とが望ましい。</w:t>
      </w:r>
    </w:p>
    <w:p w14:paraId="37158307" w14:textId="77777777" w:rsidR="00650E34" w:rsidRDefault="00650E34">
      <w:pPr>
        <w:ind w:leftChars="200" w:left="420" w:firstLineChars="100" w:firstLine="220"/>
        <w:rPr>
          <w:rFonts w:asciiTheme="majorEastAsia" w:eastAsiaTheme="majorEastAsia" w:hAnsiTheme="majorEastAsia"/>
          <w:color w:val="auto"/>
          <w:sz w:val="22"/>
        </w:rPr>
      </w:pPr>
    </w:p>
    <w:p w14:paraId="4F5077B0" w14:textId="77777777" w:rsidR="00650E34" w:rsidRDefault="00340621">
      <w:pPr>
        <w:rPr>
          <w:rFonts w:asciiTheme="majorEastAsia" w:eastAsiaTheme="majorEastAsia" w:hAnsiTheme="majorEastAsia"/>
          <w:b/>
          <w:color w:val="auto"/>
          <w:sz w:val="22"/>
        </w:rPr>
      </w:pPr>
      <w:r>
        <w:rPr>
          <w:rFonts w:asciiTheme="majorEastAsia" w:eastAsiaTheme="majorEastAsia" w:hAnsiTheme="majorEastAsia" w:hint="eastAsia"/>
          <w:b/>
          <w:color w:val="auto"/>
          <w:sz w:val="22"/>
        </w:rPr>
        <w:t>（４）その他</w:t>
      </w:r>
    </w:p>
    <w:p w14:paraId="5D0C741A" w14:textId="77777777" w:rsidR="00650E34" w:rsidRDefault="00650E34">
      <w:pPr>
        <w:rPr>
          <w:rFonts w:asciiTheme="majorEastAsia" w:eastAsiaTheme="majorEastAsia" w:hAnsiTheme="majorEastAsia"/>
          <w:b/>
          <w:color w:val="auto"/>
          <w:sz w:val="22"/>
        </w:rPr>
      </w:pPr>
    </w:p>
    <w:p w14:paraId="41CEE921" w14:textId="7AB34A74" w:rsidR="00650E34" w:rsidRDefault="00FB6C91">
      <w:pPr>
        <w:ind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〇時間帯無人駅の取扱い</w:t>
      </w:r>
    </w:p>
    <w:p w14:paraId="39D26F1B" w14:textId="434E4B89" w:rsidR="00650E34" w:rsidRDefault="00340621">
      <w:pPr>
        <w:ind w:leftChars="100" w:left="43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無人となる時間帯においては、無人となる時間帯</w:t>
      </w:r>
      <w:r w:rsidR="00AB3777">
        <w:rPr>
          <w:rFonts w:asciiTheme="majorEastAsia" w:eastAsiaTheme="majorEastAsia" w:hAnsiTheme="majorEastAsia" w:hint="eastAsia"/>
          <w:color w:val="auto"/>
          <w:sz w:val="22"/>
        </w:rPr>
        <w:t>の</w:t>
      </w:r>
      <w:r>
        <w:rPr>
          <w:rFonts w:asciiTheme="majorEastAsia" w:eastAsiaTheme="majorEastAsia" w:hAnsiTheme="majorEastAsia" w:hint="eastAsia"/>
          <w:color w:val="auto"/>
          <w:sz w:val="22"/>
        </w:rPr>
        <w:t>周知</w:t>
      </w:r>
      <w:r w:rsidR="00AB3777">
        <w:rPr>
          <w:rFonts w:asciiTheme="majorEastAsia" w:eastAsiaTheme="majorEastAsia" w:hAnsiTheme="majorEastAsia" w:hint="eastAsia"/>
          <w:color w:val="auto"/>
          <w:sz w:val="22"/>
        </w:rPr>
        <w:t>のほか、駅の利用に必要な対応をとれるようにする</w:t>
      </w:r>
      <w:r>
        <w:rPr>
          <w:rFonts w:asciiTheme="majorEastAsia" w:eastAsiaTheme="majorEastAsia" w:hAnsiTheme="majorEastAsia" w:hint="eastAsia"/>
          <w:color w:val="auto"/>
          <w:sz w:val="22"/>
        </w:rPr>
        <w:t>など、障害当事者への配慮が求められる。</w:t>
      </w:r>
    </w:p>
    <w:p w14:paraId="58FD29A9" w14:textId="77777777" w:rsidR="00650E34" w:rsidRDefault="00340621">
      <w:pPr>
        <w:ind w:leftChars="100" w:left="43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○効果的な対策の実施</w:t>
      </w:r>
    </w:p>
    <w:p w14:paraId="033423D9" w14:textId="0812E626" w:rsidR="00650E34" w:rsidRDefault="00340621">
      <w:pPr>
        <w:ind w:leftChars="100" w:left="43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無人駅の安全・円滑な利用にかかる各種対策については、障害</w:t>
      </w:r>
      <w:r w:rsidR="008767DD">
        <w:rPr>
          <w:rFonts w:asciiTheme="majorEastAsia" w:eastAsiaTheme="majorEastAsia" w:hAnsiTheme="majorEastAsia" w:hint="eastAsia"/>
          <w:color w:val="auto"/>
          <w:sz w:val="22"/>
        </w:rPr>
        <w:t>当事</w:t>
      </w:r>
      <w:r>
        <w:rPr>
          <w:rFonts w:asciiTheme="majorEastAsia" w:eastAsiaTheme="majorEastAsia" w:hAnsiTheme="majorEastAsia" w:hint="eastAsia"/>
          <w:color w:val="auto"/>
          <w:sz w:val="22"/>
        </w:rPr>
        <w:t>者の利用状況、駅周辺の関連施設の状況等を勘案しながら、優先順位をつけて対策に着手するなど、</w:t>
      </w:r>
      <w:r w:rsidR="00BE5EF4">
        <w:rPr>
          <w:rFonts w:asciiTheme="majorEastAsia" w:eastAsiaTheme="majorEastAsia" w:hAnsiTheme="majorEastAsia" w:hint="eastAsia"/>
          <w:color w:val="auto"/>
          <w:sz w:val="22"/>
        </w:rPr>
        <w:t>計画</w:t>
      </w:r>
      <w:r>
        <w:rPr>
          <w:rFonts w:asciiTheme="majorEastAsia" w:eastAsiaTheme="majorEastAsia" w:hAnsiTheme="majorEastAsia" w:hint="eastAsia"/>
          <w:color w:val="auto"/>
          <w:sz w:val="22"/>
        </w:rPr>
        <w:t>的にかつ、効果的な実施が必要である。</w:t>
      </w:r>
    </w:p>
    <w:p w14:paraId="024FDB15" w14:textId="77777777" w:rsidR="00762BBA" w:rsidRDefault="00762BBA">
      <w:pPr>
        <w:ind w:leftChars="100" w:left="43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○施設整備の実施</w:t>
      </w:r>
    </w:p>
    <w:p w14:paraId="4C945E4A" w14:textId="72FB3B44" w:rsidR="00762BBA" w:rsidRDefault="00762BBA" w:rsidP="00762BBA">
      <w:pPr>
        <w:ind w:leftChars="200" w:left="420"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無人駅であっても、利用状況等を踏まえつつ、</w:t>
      </w:r>
      <w:r w:rsidR="00AB3777">
        <w:rPr>
          <w:rFonts w:asciiTheme="majorEastAsia" w:eastAsiaTheme="majorEastAsia" w:hAnsiTheme="majorEastAsia" w:hint="eastAsia"/>
          <w:color w:val="auto"/>
          <w:sz w:val="22"/>
        </w:rPr>
        <w:t>バリアフリー法に基づいて、</w:t>
      </w:r>
      <w:r>
        <w:rPr>
          <w:rFonts w:asciiTheme="majorEastAsia" w:eastAsiaTheme="majorEastAsia" w:hAnsiTheme="majorEastAsia" w:hint="eastAsia"/>
          <w:color w:val="auto"/>
          <w:sz w:val="22"/>
        </w:rPr>
        <w:t>計画的に施設整備を進めることが求められる。</w:t>
      </w:r>
    </w:p>
    <w:p w14:paraId="72F22D6B" w14:textId="77777777" w:rsidR="00650E34" w:rsidRDefault="00340621">
      <w:pPr>
        <w:ind w:leftChars="100" w:left="43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○ガイドラインの位置づけ</w:t>
      </w:r>
    </w:p>
    <w:p w14:paraId="708E505A" w14:textId="77777777" w:rsidR="00D558E8" w:rsidRDefault="00340621" w:rsidP="00343704">
      <w:pPr>
        <w:ind w:left="440" w:hangingChars="200" w:hanging="440"/>
        <w:rPr>
          <w:rFonts w:asciiTheme="majorEastAsia" w:eastAsiaTheme="majorEastAsia" w:hAnsiTheme="majorEastAsia"/>
          <w:color w:val="auto"/>
          <w:sz w:val="22"/>
        </w:rPr>
      </w:pPr>
      <w:r>
        <w:rPr>
          <w:rFonts w:asciiTheme="majorEastAsia" w:eastAsiaTheme="majorEastAsia" w:hAnsiTheme="majorEastAsia" w:hint="eastAsia"/>
          <w:color w:val="auto"/>
          <w:sz w:val="22"/>
        </w:rPr>
        <w:t xml:space="preserve">　　「障害を理由とする差別の解消の推進に関する法律（障害者差別解消法）」や「高齢者、障害者等の移動等の円滑化の促進に関する法律（バリアフリー法）」、「バリアフリー整備ガイドライン」など、ガイドラインの位置づけについて検討が必要である。</w:t>
      </w:r>
    </w:p>
    <w:p w14:paraId="39F8AF46" w14:textId="77777777" w:rsidR="00D558E8" w:rsidRDefault="00D558E8" w:rsidP="00D558E8">
      <w:pPr>
        <w:ind w:leftChars="100" w:left="430" w:hangingChars="100" w:hanging="220"/>
        <w:rPr>
          <w:rFonts w:asciiTheme="majorEastAsia" w:eastAsiaTheme="majorEastAsia" w:hAnsiTheme="majorEastAsia"/>
          <w:color w:val="auto"/>
          <w:sz w:val="22"/>
        </w:rPr>
      </w:pPr>
      <w:r>
        <w:rPr>
          <w:rFonts w:asciiTheme="majorEastAsia" w:eastAsiaTheme="majorEastAsia" w:hAnsiTheme="majorEastAsia" w:hint="eastAsia"/>
          <w:color w:val="auto"/>
          <w:sz w:val="22"/>
        </w:rPr>
        <w:t>○</w:t>
      </w:r>
      <w:r w:rsidR="00762BBA">
        <w:rPr>
          <w:rFonts w:asciiTheme="majorEastAsia" w:eastAsiaTheme="majorEastAsia" w:hAnsiTheme="majorEastAsia" w:hint="eastAsia"/>
          <w:color w:val="auto"/>
          <w:sz w:val="22"/>
        </w:rPr>
        <w:t>今後の</w:t>
      </w:r>
      <w:r w:rsidR="000B55F5">
        <w:rPr>
          <w:rFonts w:asciiTheme="majorEastAsia" w:eastAsiaTheme="majorEastAsia" w:hAnsiTheme="majorEastAsia" w:hint="eastAsia"/>
          <w:color w:val="auto"/>
          <w:sz w:val="22"/>
        </w:rPr>
        <w:t>意見交換会のあり方ついて</w:t>
      </w:r>
    </w:p>
    <w:p w14:paraId="079709A9" w14:textId="1F63A755" w:rsidR="000B55F5" w:rsidRDefault="00343704" w:rsidP="00D558E8">
      <w:pPr>
        <w:ind w:leftChars="200" w:left="420" w:firstLineChars="100" w:firstLine="220"/>
        <w:rPr>
          <w:rFonts w:asciiTheme="majorEastAsia" w:eastAsiaTheme="majorEastAsia" w:hAnsiTheme="majorEastAsia"/>
          <w:color w:val="auto"/>
          <w:sz w:val="22"/>
        </w:rPr>
      </w:pPr>
      <w:r>
        <w:rPr>
          <w:rFonts w:asciiTheme="majorEastAsia" w:eastAsiaTheme="majorEastAsia" w:hAnsiTheme="majorEastAsia" w:hint="eastAsia"/>
          <w:color w:val="auto"/>
          <w:sz w:val="22"/>
        </w:rPr>
        <w:t>引き続き、本意見交換会を継続的に実施し、</w:t>
      </w:r>
      <w:r w:rsidR="00FB67A9">
        <w:rPr>
          <w:rFonts w:asciiTheme="majorEastAsia" w:eastAsiaTheme="majorEastAsia" w:hAnsiTheme="majorEastAsia" w:hint="eastAsia"/>
          <w:color w:val="auto"/>
          <w:sz w:val="22"/>
        </w:rPr>
        <w:t>障害当事者</w:t>
      </w:r>
      <w:r w:rsidR="000B55F5">
        <w:rPr>
          <w:rFonts w:asciiTheme="majorEastAsia" w:eastAsiaTheme="majorEastAsia" w:hAnsiTheme="majorEastAsia" w:hint="eastAsia"/>
          <w:color w:val="auto"/>
          <w:sz w:val="22"/>
        </w:rPr>
        <w:t>団体・鉄道事業者・</w:t>
      </w:r>
      <w:r w:rsidR="00FB67A9">
        <w:rPr>
          <w:rFonts w:asciiTheme="majorEastAsia" w:eastAsiaTheme="majorEastAsia" w:hAnsiTheme="majorEastAsia" w:hint="eastAsia"/>
          <w:color w:val="auto"/>
          <w:sz w:val="22"/>
        </w:rPr>
        <w:t>国</w:t>
      </w:r>
      <w:r w:rsidR="00E931E7">
        <w:rPr>
          <w:rFonts w:asciiTheme="majorEastAsia" w:eastAsiaTheme="majorEastAsia" w:hAnsiTheme="majorEastAsia" w:hint="eastAsia"/>
          <w:color w:val="auto"/>
          <w:sz w:val="22"/>
        </w:rPr>
        <w:t>土交通省</w:t>
      </w:r>
      <w:r w:rsidR="000B55F5">
        <w:rPr>
          <w:rFonts w:asciiTheme="majorEastAsia" w:eastAsiaTheme="majorEastAsia" w:hAnsiTheme="majorEastAsia" w:hint="eastAsia"/>
          <w:color w:val="auto"/>
          <w:sz w:val="22"/>
        </w:rPr>
        <w:t>が</w:t>
      </w:r>
      <w:r w:rsidR="00331893">
        <w:rPr>
          <w:rFonts w:asciiTheme="majorEastAsia" w:eastAsiaTheme="majorEastAsia" w:hAnsiTheme="majorEastAsia" w:hint="eastAsia"/>
          <w:color w:val="auto"/>
          <w:sz w:val="22"/>
        </w:rPr>
        <w:t>一丸</w:t>
      </w:r>
      <w:r w:rsidR="000B55F5">
        <w:rPr>
          <w:rFonts w:asciiTheme="majorEastAsia" w:eastAsiaTheme="majorEastAsia" w:hAnsiTheme="majorEastAsia" w:hint="eastAsia"/>
          <w:color w:val="auto"/>
          <w:sz w:val="22"/>
        </w:rPr>
        <w:t>となって、</w:t>
      </w:r>
      <w:r>
        <w:rPr>
          <w:rFonts w:asciiTheme="majorEastAsia" w:eastAsiaTheme="majorEastAsia" w:hAnsiTheme="majorEastAsia" w:hint="eastAsia"/>
          <w:color w:val="auto"/>
          <w:sz w:val="22"/>
        </w:rPr>
        <w:t>無人駅における安全・円滑な駅利用に向けた取組を実施</w:t>
      </w:r>
      <w:r w:rsidR="003C2DB9">
        <w:rPr>
          <w:rFonts w:asciiTheme="majorEastAsia" w:eastAsiaTheme="majorEastAsia" w:hAnsiTheme="majorEastAsia" w:hint="eastAsia"/>
          <w:color w:val="auto"/>
          <w:sz w:val="22"/>
        </w:rPr>
        <w:t>していくことを検討する</w:t>
      </w:r>
      <w:r>
        <w:rPr>
          <w:rFonts w:asciiTheme="majorEastAsia" w:eastAsiaTheme="majorEastAsia" w:hAnsiTheme="majorEastAsia" w:hint="eastAsia"/>
          <w:color w:val="auto"/>
          <w:sz w:val="22"/>
        </w:rPr>
        <w:t>ほか、地域ごとにおいても障害当事者を含めた意見交換を実施し、より地域の実情に沿った対策を検討</w:t>
      </w:r>
      <w:r w:rsidR="003C2DB9">
        <w:rPr>
          <w:rFonts w:asciiTheme="majorEastAsia" w:eastAsiaTheme="majorEastAsia" w:hAnsiTheme="majorEastAsia" w:hint="eastAsia"/>
          <w:color w:val="auto"/>
          <w:sz w:val="22"/>
        </w:rPr>
        <w:t>する</w:t>
      </w:r>
      <w:r>
        <w:rPr>
          <w:rFonts w:asciiTheme="majorEastAsia" w:eastAsiaTheme="majorEastAsia" w:hAnsiTheme="majorEastAsia" w:hint="eastAsia"/>
          <w:color w:val="auto"/>
          <w:sz w:val="22"/>
        </w:rPr>
        <w:t>。</w:t>
      </w:r>
    </w:p>
    <w:sectPr w:rsidR="000B55F5">
      <w:footerReference w:type="default" r:id="rId9"/>
      <w:pgSz w:w="11900" w:h="16840"/>
      <w:pgMar w:top="1418" w:right="1418" w:bottom="1418" w:left="1418" w:header="454"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A9BDE" w14:textId="77777777" w:rsidR="00EB4DF4" w:rsidRDefault="00EB4DF4">
      <w:r>
        <w:separator/>
      </w:r>
    </w:p>
  </w:endnote>
  <w:endnote w:type="continuationSeparator" w:id="0">
    <w:p w14:paraId="1B3E3BC1" w14:textId="77777777" w:rsidR="00EB4DF4" w:rsidRDefault="00EB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ＭＳ 明朝"/>
    <w:charset w:val="00"/>
    <w:family w:val="roman"/>
    <w:pitch w:val="fixed"/>
  </w:font>
  <w:font w:name="ヒラギノ角ゴ ProN W6">
    <w:altName w:val="ＭＳ 明朝"/>
    <w:panose1 w:val="00000000000000000000"/>
    <w:charset w:val="80"/>
    <w:family w:val="roman"/>
    <w:notTrueType/>
    <w:pitch w:val="fixed"/>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56897"/>
      <w:docPartObj>
        <w:docPartGallery w:val="Page Numbers (Bottom of Page)"/>
        <w:docPartUnique/>
      </w:docPartObj>
    </w:sdtPr>
    <w:sdtEndPr/>
    <w:sdtContent>
      <w:p w14:paraId="2DB74EF1" w14:textId="5A4EDF6F" w:rsidR="00977ED4" w:rsidRDefault="00977ED4">
        <w:pPr>
          <w:pStyle w:val="a8"/>
          <w:jc w:val="right"/>
        </w:pPr>
        <w:r>
          <w:rPr>
            <w:rFonts w:hint="eastAsia"/>
          </w:rPr>
          <w:fldChar w:fldCharType="begin"/>
        </w:r>
        <w:r>
          <w:rPr>
            <w:rFonts w:hint="eastAsia"/>
          </w:rPr>
          <w:instrText xml:space="preserve">PAGE  \* MERGEFORMAT </w:instrText>
        </w:r>
        <w:r>
          <w:rPr>
            <w:rFonts w:hint="eastAsia"/>
          </w:rPr>
          <w:fldChar w:fldCharType="separate"/>
        </w:r>
        <w:r w:rsidR="007F50D8">
          <w:rPr>
            <w:noProof/>
          </w:rPr>
          <w:t>4</w:t>
        </w:r>
        <w:r>
          <w:rPr>
            <w:rFonts w:hint="eastAsia"/>
          </w:rPr>
          <w:fldChar w:fldCharType="end"/>
        </w:r>
      </w:p>
    </w:sdtContent>
  </w:sdt>
  <w:p w14:paraId="6C5C4E83" w14:textId="77777777" w:rsidR="00977ED4" w:rsidRDefault="00977E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DC1DF" w14:textId="77777777" w:rsidR="00EB4DF4" w:rsidRDefault="00EB4DF4">
      <w:r>
        <w:separator/>
      </w:r>
    </w:p>
  </w:footnote>
  <w:footnote w:type="continuationSeparator" w:id="0">
    <w:p w14:paraId="7AB5A109" w14:textId="77777777" w:rsidR="00EB4DF4" w:rsidRDefault="00EB4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7A4DC50"/>
    <w:lvl w:ilvl="0" w:tplc="66A6728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F7F28842"/>
    <w:lvl w:ilvl="0" w:tplc="B43E58B8">
      <w:start w:val="1"/>
      <w:numFmt w:val="decimalEnclosedCircle"/>
      <w:lvlText w:val="%1"/>
      <w:lvlJc w:val="left"/>
      <w:pPr>
        <w:ind w:left="578" w:hanging="360"/>
      </w:pPr>
      <w:rPr>
        <w:rFonts w:hint="default"/>
      </w:rPr>
    </w:lvl>
    <w:lvl w:ilvl="1" w:tplc="04090017">
      <w:start w:val="1"/>
      <w:numFmt w:val="aiueoFullWidth"/>
      <w:lvlText w:val="(%2)"/>
      <w:lvlJc w:val="left"/>
      <w:pPr>
        <w:ind w:left="1058" w:hanging="420"/>
      </w:pPr>
    </w:lvl>
    <w:lvl w:ilvl="2" w:tplc="04090011">
      <w:start w:val="1"/>
      <w:numFmt w:val="decimalEnclosedCircle"/>
      <w:lvlText w:val="%3"/>
      <w:lvlJc w:val="left"/>
      <w:pPr>
        <w:ind w:left="1478" w:hanging="420"/>
      </w:pPr>
    </w:lvl>
    <w:lvl w:ilvl="3" w:tplc="0409000F">
      <w:start w:val="1"/>
      <w:numFmt w:val="decimal"/>
      <w:lvlText w:val="%4."/>
      <w:lvlJc w:val="left"/>
      <w:pPr>
        <w:ind w:left="1898" w:hanging="420"/>
      </w:pPr>
    </w:lvl>
    <w:lvl w:ilvl="4" w:tplc="04090017">
      <w:start w:val="1"/>
      <w:numFmt w:val="aiueoFullWidth"/>
      <w:lvlText w:val="(%5)"/>
      <w:lvlJc w:val="left"/>
      <w:pPr>
        <w:ind w:left="2318" w:hanging="420"/>
      </w:pPr>
    </w:lvl>
    <w:lvl w:ilvl="5" w:tplc="04090011">
      <w:start w:val="1"/>
      <w:numFmt w:val="decimalEnclosedCircle"/>
      <w:lvlText w:val="%6"/>
      <w:lvlJc w:val="left"/>
      <w:pPr>
        <w:ind w:left="2738" w:hanging="420"/>
      </w:pPr>
    </w:lvl>
    <w:lvl w:ilvl="6" w:tplc="0409000F">
      <w:start w:val="1"/>
      <w:numFmt w:val="decimal"/>
      <w:lvlText w:val="%7."/>
      <w:lvlJc w:val="left"/>
      <w:pPr>
        <w:ind w:left="3158" w:hanging="420"/>
      </w:pPr>
    </w:lvl>
    <w:lvl w:ilvl="7" w:tplc="04090017">
      <w:start w:val="1"/>
      <w:numFmt w:val="aiueoFullWidth"/>
      <w:lvlText w:val="(%8)"/>
      <w:lvlJc w:val="left"/>
      <w:pPr>
        <w:ind w:left="3578" w:hanging="420"/>
      </w:pPr>
    </w:lvl>
    <w:lvl w:ilvl="8" w:tplc="04090011">
      <w:start w:val="1"/>
      <w:numFmt w:val="decimalEnclosedCircle"/>
      <w:lvlText w:val="%9"/>
      <w:lvlJc w:val="left"/>
      <w:pPr>
        <w:ind w:left="3998" w:hanging="420"/>
      </w:pPr>
    </w:lvl>
  </w:abstractNum>
  <w:abstractNum w:abstractNumId="2" w15:restartNumberingAfterBreak="0">
    <w:nsid w:val="00000003"/>
    <w:multiLevelType w:val="hybridMultilevel"/>
    <w:tmpl w:val="F74EFD2C"/>
    <w:lvl w:ilvl="0" w:tplc="C080761C">
      <w:start w:val="1"/>
      <w:numFmt w:val="decimalEnclosedCircle"/>
      <w:lvlText w:val="%1"/>
      <w:lvlJc w:val="left"/>
      <w:pPr>
        <w:ind w:left="800" w:hanging="360"/>
      </w:pPr>
      <w:rPr>
        <w:caps w:val="0"/>
        <w:smallCaps w:val="0"/>
        <w:strike w:val="0"/>
        <w:dstrike w:val="0"/>
        <w:outline w:val="0"/>
        <w:emboss w:val="0"/>
        <w:imprint w:val="0"/>
        <w:spacing w:val="0"/>
        <w:w w:val="100"/>
        <w:kern w:val="0"/>
        <w:position w:val="0"/>
        <w:highlight w:val="none"/>
        <w:vertAlign w:val="baseline"/>
      </w:rPr>
    </w:lvl>
    <w:lvl w:ilvl="1" w:tplc="6CF2E0E0">
      <w:start w:val="1"/>
      <w:numFmt w:val="aiueoFullWidth"/>
      <w:lvlText w:val="(%2)"/>
      <w:lvlJc w:val="left"/>
      <w:pPr>
        <w:ind w:left="1280" w:hanging="420"/>
      </w:pPr>
      <w:rPr>
        <w:caps w:val="0"/>
        <w:smallCaps w:val="0"/>
        <w:strike w:val="0"/>
        <w:dstrike w:val="0"/>
        <w:outline w:val="0"/>
        <w:emboss w:val="0"/>
        <w:imprint w:val="0"/>
        <w:spacing w:val="0"/>
        <w:w w:val="100"/>
        <w:kern w:val="0"/>
        <w:position w:val="0"/>
        <w:highlight w:val="none"/>
        <w:vertAlign w:val="baseline"/>
      </w:rPr>
    </w:lvl>
    <w:lvl w:ilvl="2" w:tplc="8536CA5C">
      <w:start w:val="1"/>
      <w:numFmt w:val="decimalEnclosedCircle"/>
      <w:lvlText w:val="%3"/>
      <w:lvlJc w:val="left"/>
      <w:pPr>
        <w:ind w:left="1700" w:hanging="420"/>
      </w:pPr>
      <w:rPr>
        <w:caps w:val="0"/>
        <w:smallCaps w:val="0"/>
        <w:strike w:val="0"/>
        <w:dstrike w:val="0"/>
        <w:outline w:val="0"/>
        <w:emboss w:val="0"/>
        <w:imprint w:val="0"/>
        <w:spacing w:val="0"/>
        <w:w w:val="100"/>
        <w:kern w:val="0"/>
        <w:position w:val="0"/>
        <w:highlight w:val="none"/>
        <w:vertAlign w:val="baseline"/>
      </w:rPr>
    </w:lvl>
    <w:lvl w:ilvl="3" w:tplc="B8F28A82">
      <w:start w:val="1"/>
      <w:numFmt w:val="decimal"/>
      <w:lvlText w:val="%4."/>
      <w:lvlJc w:val="left"/>
      <w:pPr>
        <w:ind w:left="2120" w:hanging="420"/>
      </w:pPr>
      <w:rPr>
        <w:caps w:val="0"/>
        <w:smallCaps w:val="0"/>
        <w:strike w:val="0"/>
        <w:dstrike w:val="0"/>
        <w:outline w:val="0"/>
        <w:emboss w:val="0"/>
        <w:imprint w:val="0"/>
        <w:spacing w:val="0"/>
        <w:w w:val="100"/>
        <w:kern w:val="0"/>
        <w:position w:val="0"/>
        <w:highlight w:val="none"/>
        <w:vertAlign w:val="baseline"/>
      </w:rPr>
    </w:lvl>
    <w:lvl w:ilvl="4" w:tplc="FFC6E062">
      <w:start w:val="1"/>
      <w:numFmt w:val="aiueoFullWidth"/>
      <w:lvlText w:val="(%5)"/>
      <w:lvlJc w:val="left"/>
      <w:pPr>
        <w:ind w:left="2540" w:hanging="420"/>
      </w:pPr>
      <w:rPr>
        <w:caps w:val="0"/>
        <w:smallCaps w:val="0"/>
        <w:strike w:val="0"/>
        <w:dstrike w:val="0"/>
        <w:outline w:val="0"/>
        <w:emboss w:val="0"/>
        <w:imprint w:val="0"/>
        <w:spacing w:val="0"/>
        <w:w w:val="100"/>
        <w:kern w:val="0"/>
        <w:position w:val="0"/>
        <w:highlight w:val="none"/>
        <w:vertAlign w:val="baseline"/>
      </w:rPr>
    </w:lvl>
    <w:lvl w:ilvl="5" w:tplc="A53EDD12">
      <w:start w:val="1"/>
      <w:numFmt w:val="decimalEnclosedCircle"/>
      <w:lvlText w:val="%6"/>
      <w:lvlJc w:val="left"/>
      <w:pPr>
        <w:ind w:left="2960" w:hanging="420"/>
      </w:pPr>
      <w:rPr>
        <w:caps w:val="0"/>
        <w:smallCaps w:val="0"/>
        <w:strike w:val="0"/>
        <w:dstrike w:val="0"/>
        <w:outline w:val="0"/>
        <w:emboss w:val="0"/>
        <w:imprint w:val="0"/>
        <w:spacing w:val="0"/>
        <w:w w:val="100"/>
        <w:kern w:val="0"/>
        <w:position w:val="0"/>
        <w:highlight w:val="none"/>
        <w:vertAlign w:val="baseline"/>
      </w:rPr>
    </w:lvl>
    <w:lvl w:ilvl="6" w:tplc="A4A86372">
      <w:start w:val="1"/>
      <w:numFmt w:val="decimal"/>
      <w:lvlText w:val="%7."/>
      <w:lvlJc w:val="left"/>
      <w:pPr>
        <w:ind w:left="3380" w:hanging="420"/>
      </w:pPr>
      <w:rPr>
        <w:caps w:val="0"/>
        <w:smallCaps w:val="0"/>
        <w:strike w:val="0"/>
        <w:dstrike w:val="0"/>
        <w:outline w:val="0"/>
        <w:emboss w:val="0"/>
        <w:imprint w:val="0"/>
        <w:spacing w:val="0"/>
        <w:w w:val="100"/>
        <w:kern w:val="0"/>
        <w:position w:val="0"/>
        <w:highlight w:val="none"/>
        <w:vertAlign w:val="baseline"/>
      </w:rPr>
    </w:lvl>
    <w:lvl w:ilvl="7" w:tplc="7820D004">
      <w:start w:val="1"/>
      <w:numFmt w:val="aiueoFullWidth"/>
      <w:lvlText w:val="(%8)"/>
      <w:lvlJc w:val="left"/>
      <w:pPr>
        <w:ind w:left="3800" w:hanging="420"/>
      </w:pPr>
      <w:rPr>
        <w:caps w:val="0"/>
        <w:smallCaps w:val="0"/>
        <w:strike w:val="0"/>
        <w:dstrike w:val="0"/>
        <w:outline w:val="0"/>
        <w:emboss w:val="0"/>
        <w:imprint w:val="0"/>
        <w:spacing w:val="0"/>
        <w:w w:val="100"/>
        <w:kern w:val="0"/>
        <w:position w:val="0"/>
        <w:highlight w:val="none"/>
        <w:vertAlign w:val="baseline"/>
      </w:rPr>
    </w:lvl>
    <w:lvl w:ilvl="8" w:tplc="E4C849AC">
      <w:start w:val="1"/>
      <w:numFmt w:val="decimalEnclosedCircle"/>
      <w:lvlText w:val="%9"/>
      <w:lvlJc w:val="left"/>
      <w:pPr>
        <w:ind w:left="4220" w:hanging="420"/>
      </w:pPr>
      <w:rPr>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0000004"/>
    <w:multiLevelType w:val="hybridMultilevel"/>
    <w:tmpl w:val="5756FDC2"/>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bordersDoNotSurroundHeader/>
  <w:bordersDoNotSurroundFooter/>
  <w:proofState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34"/>
    <w:rsid w:val="00032E83"/>
    <w:rsid w:val="0006333C"/>
    <w:rsid w:val="00066BAA"/>
    <w:rsid w:val="0009739E"/>
    <w:rsid w:val="000B55F5"/>
    <w:rsid w:val="000D5F50"/>
    <w:rsid w:val="000E7E09"/>
    <w:rsid w:val="001070D9"/>
    <w:rsid w:val="00112AE9"/>
    <w:rsid w:val="00126F9F"/>
    <w:rsid w:val="00134F3D"/>
    <w:rsid w:val="00185334"/>
    <w:rsid w:val="001D75D3"/>
    <w:rsid w:val="002246DA"/>
    <w:rsid w:val="002D12E1"/>
    <w:rsid w:val="00331893"/>
    <w:rsid w:val="00340621"/>
    <w:rsid w:val="00343704"/>
    <w:rsid w:val="00362506"/>
    <w:rsid w:val="003C2DB9"/>
    <w:rsid w:val="003C30F0"/>
    <w:rsid w:val="003C79DF"/>
    <w:rsid w:val="003D58E8"/>
    <w:rsid w:val="003D5919"/>
    <w:rsid w:val="003F49E3"/>
    <w:rsid w:val="00423C54"/>
    <w:rsid w:val="004516B1"/>
    <w:rsid w:val="004D66C2"/>
    <w:rsid w:val="004F16CD"/>
    <w:rsid w:val="00510B9E"/>
    <w:rsid w:val="00590BFB"/>
    <w:rsid w:val="005D3374"/>
    <w:rsid w:val="00624C1C"/>
    <w:rsid w:val="00650E34"/>
    <w:rsid w:val="006C5BBB"/>
    <w:rsid w:val="007122DB"/>
    <w:rsid w:val="00762BBA"/>
    <w:rsid w:val="007D6AB0"/>
    <w:rsid w:val="007E22D0"/>
    <w:rsid w:val="007F50D8"/>
    <w:rsid w:val="008767DD"/>
    <w:rsid w:val="0093049C"/>
    <w:rsid w:val="009511DD"/>
    <w:rsid w:val="00975F66"/>
    <w:rsid w:val="00977ED4"/>
    <w:rsid w:val="009C22F9"/>
    <w:rsid w:val="00A17E07"/>
    <w:rsid w:val="00AB3777"/>
    <w:rsid w:val="00AD5FFD"/>
    <w:rsid w:val="00B15BB2"/>
    <w:rsid w:val="00B40684"/>
    <w:rsid w:val="00B6460B"/>
    <w:rsid w:val="00BC7604"/>
    <w:rsid w:val="00BE5EF4"/>
    <w:rsid w:val="00C23ECA"/>
    <w:rsid w:val="00CA0FB5"/>
    <w:rsid w:val="00CF3898"/>
    <w:rsid w:val="00D474BF"/>
    <w:rsid w:val="00D558E8"/>
    <w:rsid w:val="00D91401"/>
    <w:rsid w:val="00DB1A22"/>
    <w:rsid w:val="00DC1E3C"/>
    <w:rsid w:val="00E61F3A"/>
    <w:rsid w:val="00E931E7"/>
    <w:rsid w:val="00EB4DF4"/>
    <w:rsid w:val="00F11329"/>
    <w:rsid w:val="00F156BF"/>
    <w:rsid w:val="00FB67A9"/>
    <w:rsid w:val="00FB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16F3395"/>
  <w15:chartTrackingRefBased/>
  <w15:docId w15:val="{5058129A-4B3F-4E1A-982D-FA4F90FD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entury" w:eastAsia="Century" w:hAnsi="Century"/>
      <w:color w:val="00000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styleId="Web">
    <w:name w:val="Normal (Web)"/>
    <w:pPr>
      <w:spacing w:before="100" w:after="100"/>
    </w:pPr>
    <w:rPr>
      <w:rFonts w:ascii="ＭＳ Ｐゴシック" w:eastAsia="ＭＳ Ｐゴシック" w:hAnsi="ＭＳ Ｐゴシック"/>
      <w:color w:val="000000"/>
      <w:sz w:val="24"/>
    </w:rPr>
  </w:style>
  <w:style w:type="paragraph" w:customStyle="1" w:styleId="a4">
    <w:name w:val="ヘッダとフッタ"/>
    <w:pPr>
      <w:tabs>
        <w:tab w:val="right" w:pos="9020"/>
      </w:tabs>
    </w:pPr>
    <w:rPr>
      <w:rFonts w:ascii="ヒラギノ角ゴ ProN W3" w:eastAsia="ヒラギノ角ゴ ProN W3" w:hAnsi="ヒラギノ角ゴ ProN W3"/>
      <w:color w:val="000000"/>
      <w:sz w:val="24"/>
      <w14:textOutline w14:w="0" w14:cap="flat" w14:cmpd="sng" w14:algn="ctr">
        <w14:noFill/>
        <w14:prstDash w14:val="solid"/>
        <w14:bevel/>
      </w14:textOutline>
    </w:rPr>
  </w:style>
  <w:style w:type="paragraph" w:styleId="a5">
    <w:name w:val="List Paragraph"/>
    <w:pPr>
      <w:widowControl w:val="0"/>
      <w:ind w:left="840"/>
      <w:jc w:val="both"/>
    </w:pPr>
    <w:rPr>
      <w:rFonts w:ascii="Century" w:eastAsia="Century" w:hAnsi="Century"/>
      <w:color w:val="000000"/>
      <w:kern w:val="2"/>
      <w:sz w:val="21"/>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Century" w:hAnsi="Century"/>
      <w:color w:val="000000"/>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Century" w:hAnsi="Century"/>
      <w:color w:val="000000"/>
      <w:kern w:val="2"/>
      <w:sz w:val="21"/>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color w:val="000000"/>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Century" w:eastAsia="Century" w:hAnsi="Century"/>
      <w:color w:val="000000"/>
      <w:kern w:val="2"/>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Century" w:eastAsia="Century" w:hAnsi="Century"/>
      <w:b/>
      <w:color w:val="000000"/>
      <w:kern w:val="2"/>
      <w:sz w:val="21"/>
    </w:rPr>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29999"/>
              </a:schemeClr>
            </a:gs>
            <a:gs pos="100000">
              <a:schemeClr val="phClr">
                <a:tint val="50000"/>
                <a:satMod val="350000"/>
              </a:schemeClr>
            </a:gs>
          </a:gsLst>
          <a:lin ang="16200000" scaled="0"/>
          <a:tileRect/>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rgbClr val="FFFFFF"/>
        </a:solidFill>
        <a:ln w="25400" cap="flat">
          <a:solidFill>
            <a:schemeClr val="accent1"/>
          </a:solidFill>
          <a:prstDash val="solid"/>
          <a:round/>
        </a:ln>
        <a:effectLst>
          <a:outerShdw blurRad="38100" dist="23000" dir="5400000" rotWithShape="0">
            <a:srgbClr val="000000">
              <a:alpha val="35000"/>
            </a:srgbClr>
          </a:outerShdw>
        </a:effectLst>
        <a:scene3d>
          <a:camera prst="orthographicFront"/>
          <a:lightRig rig="threePt" dir="t"/>
        </a:scene3d>
        <a:sp3d/>
      </a:spPr>
      <a:bodyPr rot="0" vertOverflow="overflow" horzOverflow="overflow"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defRPr kumimoji="0" sz="1800" b="0" i="0" u="none" strike="noStrike" cap="none" spc="0" normalizeH="0" baseline="0">
            <a:ln>
              <a:noFill/>
            </a:ln>
            <a:solidFill>
              <a:srgbClr val="000000"/>
            </a:solidFill>
            <a:effectLst/>
            <a:uFillTx/>
            <a:latin typeface="Century"/>
            <a:ea typeface="Century"/>
            <a:sym typeface="Century"/>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spDef>
    <a:lnDef>
      <a:spPr>
        <a:xfrm>
          <a:off x="0" y="0"/>
          <a:ext cx="0" cy="0"/>
        </a:xfrm>
        <a:custGeom>
          <a:avLst/>
          <a:gdLst/>
          <a:ahLst/>
          <a:cxnLst/>
          <a:rect l="l" t="t" r="r" b="b"/>
          <a:pathLst/>
        </a:custGeom>
        <a:noFill/>
        <a:ln w="25400" cap="flat">
          <a:solidFill>
            <a:schemeClr val="accent1"/>
          </a:solidFill>
          <a:prstDash val="solid"/>
          <a:round/>
        </a:ln>
        <a:effectLst>
          <a:outerShdw blurRad="38100" dist="20000" dir="5400000" rotWithShape="0">
            <a:srgbClr val="000000">
              <a:alpha val="38000"/>
            </a:srgbClr>
          </a:outerShdw>
        </a:effectLst>
        <a:scene3d>
          <a:camera prst="orthographicFront"/>
          <a:lightRig rig="threePt" dir="t"/>
        </a:scene3d>
        <a:sp3d/>
      </a:spPr>
      <a:bodyPr rot="0" vertOverflow="overflow" horzOverflow="overflow" wrap="square" lIns="74295" tIns="8890" rIns="74295" bIns="8890" numCol="1" spcCol="38100" rtlCol="0" anchor="t"/>
      <a:lstStyle>
        <a:def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lnDef>
    <a:txDef>
      <a:spPr>
        <a:xfrm>
          <a:off x="0" y="0"/>
          <a:ext cx="0" cy="0"/>
        </a:xfrm>
        <a:custGeom>
          <a:avLst/>
          <a:gdLst/>
          <a:ahLst/>
          <a:cxnLst/>
          <a:rect l="l" t="t" r="r" b="b"/>
          <a:pathLst/>
        </a:custGeom>
        <a:noFill/>
        <a:ln w="12700" cap="flat">
          <a:noFill/>
          <a:miter lim="400000"/>
        </a:ln>
        <a:effectLst/>
        <a:scene3d>
          <a:camera prst="orthographicFront"/>
          <a:lightRig rig="threePt" dir="t"/>
        </a:scene3d>
        <a:sp3d/>
      </a:spPr>
      <a:bodyPr rot="0" vertOverflow="overflow" horzOverflow="overflow" wrap="square" lIns="74295" tIns="8890" rIns="74295" bIns="8890" numCol="1" spcCol="38100" rtlCol="0" anchor="t">
        <a:spAutoFit/>
      </a:bodyPr>
      <a:lstStyle>
        <a:defPPr marL="0" marR="0" indent="0" algn="l" defTabSz="914400" rtl="0" fontAlgn="auto" latinLnBrk="0" hangingPunct="0">
          <a:lnSpc>
            <a:spcPct val="100000"/>
          </a:lnSpc>
          <a:spcBef>
            <a:spcPts val="0"/>
          </a:spcBef>
          <a:spcAft>
            <a:spcPts val="0"/>
          </a:spcAft>
          <a:defRPr kumimoji="0" sz="1800" b="0" i="0" u="none" strike="noStrike" cap="none" spc="0" normalizeH="0" baseline="0">
            <a:ln>
              <a:noFill/>
            </a:ln>
            <a:solidFill>
              <a:srgbClr val="000000"/>
            </a:solidFill>
            <a:effectLst/>
            <a:uFillTx/>
            <a:latin typeface="Century"/>
            <a:ea typeface="Century"/>
            <a:sym typeface="Century"/>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1B85-4073-4DA3-A38F-7CF8C25B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1173</Words>
  <Characters>6687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 寛之</dc:creator>
  <cp:lastModifiedBy>武井 翔子</cp:lastModifiedBy>
  <cp:revision>7</cp:revision>
  <cp:lastPrinted>2021-09-21T01:08:00Z</cp:lastPrinted>
  <dcterms:created xsi:type="dcterms:W3CDTF">2021-09-13T12:20:00Z</dcterms:created>
  <dcterms:modified xsi:type="dcterms:W3CDTF">2021-09-24T10:32:00Z</dcterms:modified>
</cp:coreProperties>
</file>